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CC1" w:rsidRDefault="009E3CC1" w:rsidP="009E3CC1">
      <w:pPr>
        <w:tabs>
          <w:tab w:val="left" w:pos="1701"/>
        </w:tabs>
        <w:spacing w:after="0" w:line="240" w:lineRule="auto"/>
        <w:ind w:left="4536" w:firstLine="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9820FE">
        <w:rPr>
          <w:rFonts w:ascii="Times New Roman" w:hAnsi="Times New Roman"/>
          <w:b/>
          <w:sz w:val="24"/>
          <w:szCs w:val="24"/>
        </w:rPr>
        <w:t>5</w:t>
      </w:r>
    </w:p>
    <w:p w:rsidR="009E3CC1" w:rsidRPr="002E14DA" w:rsidRDefault="002C2BCF" w:rsidP="002E14DA">
      <w:pPr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  <w:r w:rsidRPr="002E14DA">
        <w:rPr>
          <w:rFonts w:ascii="Times New Roman" w:hAnsi="Times New Roman"/>
          <w:sz w:val="24"/>
          <w:szCs w:val="24"/>
        </w:rPr>
        <w:t>Об утверждении Положения об оплате труда работников (к</w:t>
      </w:r>
      <w:r w:rsidR="002E14DA" w:rsidRPr="002E14DA">
        <w:rPr>
          <w:rFonts w:ascii="Times New Roman" w:hAnsi="Times New Roman"/>
          <w:sz w:val="24"/>
          <w:szCs w:val="24"/>
        </w:rPr>
        <w:t xml:space="preserve">роме работников дополнительного образования) </w:t>
      </w:r>
      <w:r w:rsidRPr="002E14DA">
        <w:rPr>
          <w:rFonts w:ascii="Times New Roman" w:hAnsi="Times New Roman"/>
          <w:sz w:val="24"/>
          <w:szCs w:val="24"/>
        </w:rPr>
        <w:t>муниципальных образовательных организаций муниципальн</w:t>
      </w:r>
      <w:r w:rsidR="002E14DA" w:rsidRPr="002E14DA">
        <w:rPr>
          <w:rFonts w:ascii="Times New Roman" w:hAnsi="Times New Roman"/>
          <w:sz w:val="24"/>
          <w:szCs w:val="24"/>
        </w:rPr>
        <w:t xml:space="preserve">ого района «Город Краснокаменск </w:t>
      </w:r>
      <w:r w:rsidRPr="002E14DA">
        <w:rPr>
          <w:rFonts w:ascii="Times New Roman" w:hAnsi="Times New Roman"/>
          <w:sz w:val="24"/>
          <w:szCs w:val="24"/>
        </w:rPr>
        <w:t>и Краснокаменский район» Забайкальского края</w:t>
      </w:r>
    </w:p>
    <w:p w:rsidR="002C2BCF" w:rsidRDefault="002C2BCF" w:rsidP="002C2BCF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2C2BCF" w:rsidRDefault="002C2BCF" w:rsidP="002C2BC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</w:p>
    <w:p w:rsidR="00E916A9" w:rsidRDefault="00E916A9" w:rsidP="00E91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показателей премирования работников </w:t>
      </w:r>
      <w:r w:rsidR="00FE007F">
        <w:rPr>
          <w:rFonts w:ascii="Times New Roman" w:hAnsi="Times New Roman"/>
          <w:b/>
          <w:sz w:val="28"/>
          <w:szCs w:val="28"/>
        </w:rPr>
        <w:t>дошкольн</w:t>
      </w:r>
      <w:r w:rsidR="002E14DA">
        <w:rPr>
          <w:rFonts w:ascii="Times New Roman" w:hAnsi="Times New Roman"/>
          <w:b/>
          <w:sz w:val="28"/>
          <w:szCs w:val="28"/>
        </w:rPr>
        <w:t>ой</w:t>
      </w:r>
      <w:r w:rsidR="00FE007F">
        <w:rPr>
          <w:rFonts w:ascii="Times New Roman" w:hAnsi="Times New Roman"/>
          <w:b/>
          <w:sz w:val="28"/>
          <w:szCs w:val="28"/>
        </w:rPr>
        <w:t xml:space="preserve"> </w:t>
      </w:r>
      <w:r w:rsidR="002C2BCF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рганизаци</w:t>
      </w:r>
      <w:r w:rsidR="002C2BCF">
        <w:rPr>
          <w:rFonts w:ascii="Times New Roman" w:hAnsi="Times New Roman"/>
          <w:b/>
          <w:sz w:val="28"/>
          <w:szCs w:val="28"/>
        </w:rPr>
        <w:t>и</w:t>
      </w:r>
    </w:p>
    <w:p w:rsidR="006E2AC3" w:rsidRPr="006E2AC3" w:rsidRDefault="006E2AC3" w:rsidP="002D5A1F">
      <w:pPr>
        <w:rPr>
          <w:rFonts w:ascii="Times New Roman" w:eastAsia="Times New Roman" w:hAnsi="Times New Roman" w:cs="Times New Roman"/>
        </w:rPr>
      </w:pPr>
    </w:p>
    <w:tbl>
      <w:tblPr>
        <w:tblW w:w="955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408"/>
        <w:gridCol w:w="7147"/>
      </w:tblGrid>
      <w:tr w:rsidR="006E2AC3" w:rsidRPr="002D5A1F" w:rsidTr="002D5A1F">
        <w:trPr>
          <w:trHeight w:val="255"/>
          <w:jc w:val="center"/>
        </w:trPr>
        <w:tc>
          <w:tcPr>
            <w:tcW w:w="2408" w:type="dxa"/>
          </w:tcPr>
          <w:p w:rsidR="006E2AC3" w:rsidRPr="002D5A1F" w:rsidRDefault="006E2AC3" w:rsidP="002E14D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5A1F">
              <w:rPr>
                <w:rFonts w:ascii="Times New Roman" w:eastAsia="Times New Roman" w:hAnsi="Times New Roman" w:cs="Times New Roman"/>
                <w:b/>
              </w:rPr>
              <w:t>Наименование должности</w:t>
            </w:r>
          </w:p>
        </w:tc>
        <w:tc>
          <w:tcPr>
            <w:tcW w:w="7147" w:type="dxa"/>
          </w:tcPr>
          <w:p w:rsidR="006E2AC3" w:rsidRPr="002D5A1F" w:rsidRDefault="006E2AC3" w:rsidP="002D5A1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5A1F">
              <w:rPr>
                <w:rFonts w:ascii="Times New Roman" w:eastAsia="Times New Roman" w:hAnsi="Times New Roman" w:cs="Times New Roman"/>
                <w:b/>
              </w:rPr>
              <w:t>Основание для премирования</w:t>
            </w:r>
          </w:p>
        </w:tc>
      </w:tr>
      <w:tr w:rsidR="006E2AC3" w:rsidRPr="006E2AC3" w:rsidTr="002D5A1F">
        <w:trPr>
          <w:cantSplit/>
          <w:trHeight w:val="510"/>
          <w:jc w:val="center"/>
        </w:trPr>
        <w:tc>
          <w:tcPr>
            <w:tcW w:w="2408" w:type="dxa"/>
            <w:vMerge w:val="restart"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Педагогические работники</w:t>
            </w: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общие показатели уровня развития воспитанников дошкольного образовательного учреждения по результатам мониторинга реализации основной общеобразовательной программы дошкольного образования</w:t>
            </w:r>
          </w:p>
        </w:tc>
      </w:tr>
      <w:tr w:rsidR="006E2AC3" w:rsidRPr="006E2AC3" w:rsidTr="002D5A1F">
        <w:trPr>
          <w:cantSplit/>
          <w:trHeight w:val="510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достижение воспитанниками более высоких показателей развития в сравнении с предыдущим периодом</w:t>
            </w:r>
          </w:p>
        </w:tc>
      </w:tr>
      <w:tr w:rsidR="006E2AC3" w:rsidRPr="006E2AC3" w:rsidTr="002D5A1F">
        <w:trPr>
          <w:cantSplit/>
          <w:trHeight w:val="255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 xml:space="preserve">низкий, по сравнению с </w:t>
            </w:r>
            <w:proofErr w:type="gramStart"/>
            <w:r w:rsidRPr="006E2AC3">
              <w:rPr>
                <w:rFonts w:ascii="Times New Roman" w:eastAsia="Times New Roman" w:hAnsi="Times New Roman" w:cs="Times New Roman"/>
              </w:rPr>
              <w:t>муниципальным</w:t>
            </w:r>
            <w:proofErr w:type="gramEnd"/>
            <w:r w:rsidRPr="006E2AC3">
              <w:rPr>
                <w:rFonts w:ascii="Times New Roman" w:eastAsia="Times New Roman" w:hAnsi="Times New Roman" w:cs="Times New Roman"/>
              </w:rPr>
              <w:t>, уровень заболеваемости воспитанников</w:t>
            </w:r>
          </w:p>
        </w:tc>
      </w:tr>
      <w:tr w:rsidR="006E2AC3" w:rsidRPr="006E2AC3" w:rsidTr="002D5A1F">
        <w:trPr>
          <w:cantSplit/>
          <w:trHeight w:val="263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организация предметно-развивающей среды в групповых помещениях, кабинетах специалистов, музыкальном и спортивном залах, игротеках</w:t>
            </w:r>
          </w:p>
        </w:tc>
      </w:tr>
      <w:tr w:rsidR="006E2AC3" w:rsidRPr="006E2AC3" w:rsidTr="002E14DA">
        <w:trPr>
          <w:cantSplit/>
          <w:trHeight w:val="646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взаимодействие с семьями воспитанников, отсутствие конфликтных ситуаций</w:t>
            </w:r>
          </w:p>
        </w:tc>
      </w:tr>
      <w:tr w:rsidR="006E2AC3" w:rsidRPr="006E2AC3" w:rsidTr="002D5A1F">
        <w:trPr>
          <w:cantSplit/>
          <w:trHeight w:val="1095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своевременное и качественное оформление документации (план воспитательно-образовательной работы, табель посещаемости воспитанников, табель закаливающих процедур, протоколы родительских собраний и др.)</w:t>
            </w:r>
          </w:p>
        </w:tc>
      </w:tr>
      <w:tr w:rsidR="006E2AC3" w:rsidRPr="006E2AC3" w:rsidTr="002D5A1F">
        <w:trPr>
          <w:cantSplit/>
          <w:trHeight w:val="344"/>
          <w:jc w:val="center"/>
        </w:trPr>
        <w:tc>
          <w:tcPr>
            <w:tcW w:w="2408" w:type="dxa"/>
            <w:vMerge w:val="restart"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Заместители руководителей по методической работе (старшие воспитатели)</w:t>
            </w: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организация работы методического кабинета</w:t>
            </w:r>
          </w:p>
        </w:tc>
      </w:tr>
      <w:tr w:rsidR="006E2AC3" w:rsidRPr="006E2AC3" w:rsidTr="002D5A1F">
        <w:trPr>
          <w:cantSplit/>
          <w:trHeight w:val="419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высокий уровень методической работы по повышению профессиональной квалификации педагогов ДОУ</w:t>
            </w:r>
          </w:p>
        </w:tc>
      </w:tr>
      <w:tr w:rsidR="006E2AC3" w:rsidRPr="006E2AC3" w:rsidTr="002D5A1F">
        <w:trPr>
          <w:cantSplit/>
          <w:trHeight w:val="250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разнообразие форм методической работы с кадрами, их</w:t>
            </w:r>
            <w:r w:rsidRPr="006E2AC3">
              <w:rPr>
                <w:rFonts w:ascii="Times New Roman" w:eastAsia="Times New Roman" w:hAnsi="Times New Roman" w:cs="Times New Roman"/>
              </w:rPr>
              <w:br/>
              <w:t>эффективность</w:t>
            </w:r>
          </w:p>
        </w:tc>
      </w:tr>
      <w:tr w:rsidR="006E2AC3" w:rsidRPr="006E2AC3" w:rsidTr="002D5A1F">
        <w:trPr>
          <w:cantSplit/>
          <w:trHeight w:val="426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 xml:space="preserve">высокий уровень организации и контроля (мониторинга) воспитательно-образовательного процесса </w:t>
            </w:r>
          </w:p>
        </w:tc>
      </w:tr>
      <w:tr w:rsidR="006E2AC3" w:rsidRPr="006E2AC3" w:rsidTr="002D5A1F">
        <w:trPr>
          <w:cantSplit/>
          <w:trHeight w:val="510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качественная организация работы общественных органов, участвующих в управлении школой (экспертно- методический совет, педагогический совет, попечительский совет и т.д.)</w:t>
            </w:r>
          </w:p>
        </w:tc>
      </w:tr>
      <w:tr w:rsidR="006E2AC3" w:rsidRPr="006E2AC3" w:rsidTr="002D5A1F">
        <w:trPr>
          <w:cantSplit/>
          <w:trHeight w:val="185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высокий уровень организации аттестации педагогических работников ДОУ</w:t>
            </w:r>
          </w:p>
        </w:tc>
      </w:tr>
      <w:tr w:rsidR="006E2AC3" w:rsidRPr="006E2AC3" w:rsidTr="002D5A1F">
        <w:trPr>
          <w:cantSplit/>
          <w:trHeight w:val="510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поддержание благоприятного психологического климата</w:t>
            </w:r>
            <w:r w:rsidRPr="006E2AC3">
              <w:rPr>
                <w:rFonts w:ascii="Times New Roman" w:eastAsia="Times New Roman" w:hAnsi="Times New Roman" w:cs="Times New Roman"/>
              </w:rPr>
              <w:br/>
              <w:t xml:space="preserve">в коллективе </w:t>
            </w:r>
          </w:p>
        </w:tc>
      </w:tr>
      <w:tr w:rsidR="006E2AC3" w:rsidRPr="006E2AC3" w:rsidTr="002D5A1F">
        <w:trPr>
          <w:cantSplit/>
          <w:trHeight w:val="269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 xml:space="preserve">уровень оформления методической документации (Образовательная программа ДОУ, годовой план воспитательно-образовательной работы, Программа развития ДОУ, материалы оперативного и тематического контроля и т.д.) </w:t>
            </w:r>
          </w:p>
        </w:tc>
      </w:tr>
      <w:tr w:rsidR="006E2AC3" w:rsidRPr="006E2AC3" w:rsidTr="002D5A1F">
        <w:trPr>
          <w:cantSplit/>
          <w:trHeight w:val="275"/>
          <w:jc w:val="center"/>
        </w:trPr>
        <w:tc>
          <w:tcPr>
            <w:tcW w:w="2408" w:type="dxa"/>
            <w:vMerge w:val="restart"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Заместитель руководителя по АХЧ</w:t>
            </w:r>
          </w:p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обеспечение санитарно-гигиенических условий в помещениях ДОУ</w:t>
            </w:r>
          </w:p>
        </w:tc>
      </w:tr>
      <w:tr w:rsidR="006E2AC3" w:rsidRPr="006E2AC3" w:rsidTr="002D5A1F">
        <w:trPr>
          <w:cantSplit/>
          <w:trHeight w:val="255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 xml:space="preserve">обеспечение выполнения требований пожарной и </w:t>
            </w:r>
            <w:proofErr w:type="spellStart"/>
            <w:r w:rsidRPr="006E2AC3">
              <w:rPr>
                <w:rFonts w:ascii="Times New Roman" w:eastAsia="Times New Roman" w:hAnsi="Times New Roman" w:cs="Times New Roman"/>
              </w:rPr>
              <w:t>электробезопасности</w:t>
            </w:r>
            <w:proofErr w:type="spellEnd"/>
            <w:r w:rsidRPr="006E2AC3">
              <w:rPr>
                <w:rFonts w:ascii="Times New Roman" w:eastAsia="Times New Roman" w:hAnsi="Times New Roman" w:cs="Times New Roman"/>
              </w:rPr>
              <w:t>, охраны труда в помещениях и на территории ДОУ</w:t>
            </w:r>
          </w:p>
        </w:tc>
      </w:tr>
      <w:tr w:rsidR="006E2AC3" w:rsidRPr="006E2AC3" w:rsidTr="002D5A1F">
        <w:trPr>
          <w:cantSplit/>
          <w:trHeight w:val="255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 xml:space="preserve">обеспечение </w:t>
            </w:r>
            <w:proofErr w:type="gramStart"/>
            <w:r w:rsidRPr="006E2AC3">
              <w:rPr>
                <w:rFonts w:ascii="Times New Roman" w:eastAsia="Times New Roman" w:hAnsi="Times New Roman" w:cs="Times New Roman"/>
              </w:rPr>
              <w:t>контроля за</w:t>
            </w:r>
            <w:proofErr w:type="gramEnd"/>
            <w:r w:rsidRPr="006E2AC3">
              <w:rPr>
                <w:rFonts w:ascii="Times New Roman" w:eastAsia="Times New Roman" w:hAnsi="Times New Roman" w:cs="Times New Roman"/>
              </w:rPr>
              <w:t xml:space="preserve"> подготовкой и организацией</w:t>
            </w:r>
            <w:r w:rsidRPr="006E2AC3">
              <w:rPr>
                <w:rFonts w:ascii="Times New Roman" w:eastAsia="Times New Roman" w:hAnsi="Times New Roman" w:cs="Times New Roman"/>
              </w:rPr>
              <w:br/>
              <w:t>ремонтных работ</w:t>
            </w:r>
          </w:p>
        </w:tc>
      </w:tr>
      <w:tr w:rsidR="006E2AC3" w:rsidRPr="006E2AC3" w:rsidTr="002D5A1F">
        <w:trPr>
          <w:cantSplit/>
          <w:trHeight w:val="255"/>
          <w:jc w:val="center"/>
        </w:trPr>
        <w:tc>
          <w:tcPr>
            <w:tcW w:w="2408" w:type="dxa"/>
            <w:vMerge w:val="restart"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Работники бухгалтерии</w:t>
            </w: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 xml:space="preserve">своевременное и качественное предоставление отчетности </w:t>
            </w:r>
          </w:p>
        </w:tc>
      </w:tr>
      <w:tr w:rsidR="006E2AC3" w:rsidRPr="006E2AC3" w:rsidTr="002D5A1F">
        <w:trPr>
          <w:cantSplit/>
          <w:trHeight w:val="255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 xml:space="preserve">разработка новых положений, подготовка экономических расчетов </w:t>
            </w:r>
          </w:p>
        </w:tc>
      </w:tr>
      <w:tr w:rsidR="006E2AC3" w:rsidRPr="006E2AC3" w:rsidTr="002D5A1F">
        <w:trPr>
          <w:cantSplit/>
          <w:trHeight w:val="366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качественное ведение документации</w:t>
            </w:r>
          </w:p>
        </w:tc>
      </w:tr>
      <w:tr w:rsidR="006E2AC3" w:rsidRPr="006E2AC3" w:rsidTr="002D5A1F">
        <w:trPr>
          <w:cantSplit/>
          <w:trHeight w:val="326"/>
          <w:jc w:val="center"/>
        </w:trPr>
        <w:tc>
          <w:tcPr>
            <w:tcW w:w="2408" w:type="dxa"/>
            <w:vMerge w:val="restart"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Педагог-психолог, социальный педагог</w:t>
            </w: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 xml:space="preserve">результативность коррекционно-развивающей работы с   </w:t>
            </w:r>
            <w:r w:rsidRPr="006E2AC3">
              <w:rPr>
                <w:rFonts w:ascii="Times New Roman" w:eastAsia="Times New Roman" w:hAnsi="Times New Roman" w:cs="Times New Roman"/>
              </w:rPr>
              <w:br/>
              <w:t>воспитанниками</w:t>
            </w:r>
          </w:p>
        </w:tc>
      </w:tr>
      <w:tr w:rsidR="006E2AC3" w:rsidRPr="006E2AC3" w:rsidTr="002D5A1F">
        <w:trPr>
          <w:cantSplit/>
          <w:trHeight w:val="255"/>
          <w:jc w:val="center"/>
        </w:trPr>
        <w:tc>
          <w:tcPr>
            <w:tcW w:w="2408" w:type="dxa"/>
            <w:vMerge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 xml:space="preserve">своевременное и качественное ведение банка данных детей, охваченных различными видами контроля </w:t>
            </w:r>
          </w:p>
        </w:tc>
      </w:tr>
      <w:tr w:rsidR="006E2AC3" w:rsidRPr="006E2AC3" w:rsidTr="002D5A1F">
        <w:trPr>
          <w:cantSplit/>
          <w:trHeight w:val="255"/>
          <w:jc w:val="center"/>
        </w:trPr>
        <w:tc>
          <w:tcPr>
            <w:tcW w:w="2408" w:type="dxa"/>
            <w:vMerge w:val="restart"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Обслуживающий персонал (помощники воспитателя, уборщики служебных помещений, дворник, рабочий и др.)</w:t>
            </w: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проведение генеральных уборок</w:t>
            </w:r>
          </w:p>
        </w:tc>
      </w:tr>
      <w:tr w:rsidR="006E2AC3" w:rsidRPr="006E2AC3" w:rsidTr="002D5A1F">
        <w:trPr>
          <w:cantSplit/>
          <w:trHeight w:val="255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>содержание помещений и территории ДОУ в соответствии с требованиями СанПиН, качественная уборка помещений</w:t>
            </w:r>
          </w:p>
        </w:tc>
      </w:tr>
      <w:tr w:rsidR="006E2AC3" w:rsidRPr="006E2AC3" w:rsidTr="002D5A1F">
        <w:trPr>
          <w:cantSplit/>
          <w:trHeight w:val="255"/>
          <w:jc w:val="center"/>
        </w:trPr>
        <w:tc>
          <w:tcPr>
            <w:tcW w:w="2408" w:type="dxa"/>
            <w:vMerge/>
            <w:shd w:val="clear" w:color="auto" w:fill="auto"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 xml:space="preserve">оперативность выполнения заявок по устранению       </w:t>
            </w:r>
            <w:r w:rsidRPr="006E2AC3">
              <w:rPr>
                <w:rFonts w:ascii="Times New Roman" w:eastAsia="Times New Roman" w:hAnsi="Times New Roman" w:cs="Times New Roman"/>
              </w:rPr>
              <w:br/>
              <w:t>технических неполадок</w:t>
            </w:r>
          </w:p>
        </w:tc>
      </w:tr>
      <w:tr w:rsidR="006E2AC3" w:rsidRPr="006E2AC3" w:rsidTr="002D5A1F">
        <w:trPr>
          <w:cantSplit/>
          <w:trHeight w:val="374"/>
          <w:jc w:val="center"/>
        </w:trPr>
        <w:tc>
          <w:tcPr>
            <w:tcW w:w="2408" w:type="dxa"/>
            <w:vMerge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 xml:space="preserve">для помощников воспитателей: помощь воспитателю в   </w:t>
            </w:r>
            <w:r w:rsidRPr="006E2AC3">
              <w:rPr>
                <w:rFonts w:ascii="Times New Roman" w:eastAsia="Times New Roman" w:hAnsi="Times New Roman" w:cs="Times New Roman"/>
              </w:rPr>
              <w:br/>
              <w:t xml:space="preserve">организации воспитательно-образовательного процесса </w:t>
            </w:r>
          </w:p>
        </w:tc>
      </w:tr>
      <w:tr w:rsidR="006E2AC3" w:rsidRPr="006E2AC3" w:rsidTr="002D5A1F">
        <w:trPr>
          <w:cantSplit/>
          <w:trHeight w:val="255"/>
          <w:jc w:val="center"/>
        </w:trPr>
        <w:tc>
          <w:tcPr>
            <w:tcW w:w="2408" w:type="dxa"/>
            <w:vMerge/>
          </w:tcPr>
          <w:p w:rsidR="006E2AC3" w:rsidRPr="006E2AC3" w:rsidRDefault="006E2AC3" w:rsidP="002E14D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47" w:type="dxa"/>
          </w:tcPr>
          <w:p w:rsidR="006E2AC3" w:rsidRPr="006E2AC3" w:rsidRDefault="006E2AC3" w:rsidP="00A8509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E2AC3">
              <w:rPr>
                <w:rFonts w:ascii="Times New Roman" w:eastAsia="Times New Roman" w:hAnsi="Times New Roman" w:cs="Times New Roman"/>
              </w:rPr>
              <w:t xml:space="preserve">участие в общих мероприятиях дошкольного            </w:t>
            </w:r>
            <w:r w:rsidRPr="006E2AC3">
              <w:rPr>
                <w:rFonts w:ascii="Times New Roman" w:eastAsia="Times New Roman" w:hAnsi="Times New Roman" w:cs="Times New Roman"/>
              </w:rPr>
              <w:br/>
              <w:t>образовательного учреждения (подготовка и проведение</w:t>
            </w:r>
            <w:r w:rsidRPr="006E2AC3">
              <w:rPr>
                <w:rFonts w:ascii="Times New Roman" w:eastAsia="Times New Roman" w:hAnsi="Times New Roman" w:cs="Times New Roman"/>
              </w:rPr>
              <w:br/>
              <w:t>праздников, конкурсов и т.д.)</w:t>
            </w:r>
          </w:p>
        </w:tc>
      </w:tr>
    </w:tbl>
    <w:p w:rsidR="00065A6A" w:rsidRPr="006E2AC3" w:rsidRDefault="002D5A1F" w:rsidP="002D5A1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</w:t>
      </w:r>
    </w:p>
    <w:sectPr w:rsidR="00065A6A" w:rsidRPr="006E2AC3" w:rsidSect="00065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2AC3"/>
    <w:rsid w:val="00065A6A"/>
    <w:rsid w:val="002543D0"/>
    <w:rsid w:val="002C2BCF"/>
    <w:rsid w:val="002D5A1F"/>
    <w:rsid w:val="002E14DA"/>
    <w:rsid w:val="003F77CB"/>
    <w:rsid w:val="004F3D51"/>
    <w:rsid w:val="005222BF"/>
    <w:rsid w:val="006E2AC3"/>
    <w:rsid w:val="00823295"/>
    <w:rsid w:val="009820FE"/>
    <w:rsid w:val="009E3CC1"/>
    <w:rsid w:val="00B41F18"/>
    <w:rsid w:val="00C72F5B"/>
    <w:rsid w:val="00DE5E05"/>
    <w:rsid w:val="00DE7525"/>
    <w:rsid w:val="00DF326A"/>
    <w:rsid w:val="00E916A9"/>
    <w:rsid w:val="00FE0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497</Words>
  <Characters>2835</Characters>
  <Application>Microsoft Office Word</Application>
  <DocSecurity>0</DocSecurity>
  <Lines>23</Lines>
  <Paragraphs>6</Paragraphs>
  <ScaleCrop>false</ScaleCrop>
  <Company>Образование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Гл.Бухгалтер</dc:creator>
  <cp:keywords/>
  <dc:description/>
  <cp:lastModifiedBy>User</cp:lastModifiedBy>
  <cp:revision>7</cp:revision>
  <cp:lastPrinted>2015-02-02T07:52:00Z</cp:lastPrinted>
  <dcterms:created xsi:type="dcterms:W3CDTF">2015-02-02T07:52:00Z</dcterms:created>
  <dcterms:modified xsi:type="dcterms:W3CDTF">2015-02-05T05:28:00Z</dcterms:modified>
</cp:coreProperties>
</file>