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подведомственных Комитету по управлению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 Администрации муниципального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«Город Краснокаменск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постановлением администрации муниципального района                                  «Город Краснокаменск и Краснокаменский район»                             Забайкальского края от 04.09.2019 № 44 </w:t>
      </w:r>
      <w:proofErr w:type="gramEnd"/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71" w:rsidRPr="007A34CE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  <w:proofErr w:type="gramEnd"/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Федерации, решением Совета муниципального района «Город Краснокаменск и Краснокаменский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от 24.12.2014 № 120 «Об утверждении Положения об оплате труда работников муниципальных организаций (учреждений), финансируемых из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 «Город Краснокаменск и Краснокаменский район» Забайкальского края»,</w:t>
      </w:r>
      <w:r w:rsidRPr="009E5104">
        <w:t xml:space="preserve"> </w:t>
      </w:r>
      <w:r w:rsidRPr="009E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приведения должностных окладов работников в соответствие с 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</w:t>
      </w:r>
      <w:r w:rsidRPr="009E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6F1E71" w:rsidRPr="007A34CE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1E71" w:rsidRPr="00D77FDA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A34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04.09.2019 № 44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6F1E71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Внести в подпункт 2.1.1 </w:t>
      </w:r>
      <w:r w:rsidRPr="00FB4A72">
        <w:rPr>
          <w:rFonts w:ascii="Times New Roman" w:hAnsi="Times New Roman" w:cs="Times New Roman"/>
          <w:bCs/>
          <w:sz w:val="28"/>
          <w:szCs w:val="28"/>
        </w:rPr>
        <w:t>изменение, дополнив 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B4A72">
        <w:rPr>
          <w:rFonts w:ascii="Times New Roman" w:hAnsi="Times New Roman" w:cs="Times New Roman"/>
          <w:bCs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- г</w:t>
      </w:r>
      <w:r w:rsidRPr="0016198E">
        <w:rPr>
          <w:rFonts w:ascii="Times New Roman" w:hAnsi="Times New Roman" w:cs="Times New Roman"/>
          <w:sz w:val="28"/>
        </w:rPr>
        <w:t>арантированн</w:t>
      </w:r>
      <w:r>
        <w:rPr>
          <w:rFonts w:ascii="Times New Roman" w:hAnsi="Times New Roman" w:cs="Times New Roman"/>
          <w:sz w:val="28"/>
        </w:rPr>
        <w:t>ую</w:t>
      </w:r>
      <w:r w:rsidRPr="0016198E">
        <w:rPr>
          <w:rFonts w:ascii="Times New Roman" w:hAnsi="Times New Roman" w:cs="Times New Roman"/>
          <w:sz w:val="28"/>
        </w:rPr>
        <w:t xml:space="preserve"> персональн</w:t>
      </w:r>
      <w:r>
        <w:rPr>
          <w:rFonts w:ascii="Times New Roman" w:hAnsi="Times New Roman" w:cs="Times New Roman"/>
          <w:sz w:val="28"/>
        </w:rPr>
        <w:t>ую</w:t>
      </w:r>
      <w:r w:rsidRPr="0016198E">
        <w:rPr>
          <w:rFonts w:ascii="Times New Roman" w:hAnsi="Times New Roman" w:cs="Times New Roman"/>
          <w:sz w:val="28"/>
        </w:rPr>
        <w:t xml:space="preserve"> надбавк</w:t>
      </w:r>
      <w:r>
        <w:rPr>
          <w:rFonts w:ascii="Times New Roman" w:hAnsi="Times New Roman" w:cs="Times New Roman"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6F1E71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Пункт </w:t>
      </w:r>
      <w:r w:rsidRPr="00C96327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bCs/>
          <w:sz w:val="28"/>
          <w:szCs w:val="28"/>
        </w:rPr>
        <w:t>положения изложить в следующей редакции:</w:t>
      </w:r>
    </w:p>
    <w:p w:rsidR="006F1E71" w:rsidRPr="00C96327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C96327">
        <w:rPr>
          <w:rFonts w:ascii="Times New Roman" w:hAnsi="Times New Roman" w:cs="Times New Roman"/>
          <w:bCs/>
          <w:sz w:val="28"/>
          <w:szCs w:val="28"/>
        </w:rPr>
        <w:t>2.5. Гарантированная персональная надбавка.</w:t>
      </w:r>
    </w:p>
    <w:p w:rsidR="006F1E71" w:rsidRPr="00C96327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327">
        <w:rPr>
          <w:rFonts w:ascii="Times New Roman" w:hAnsi="Times New Roman" w:cs="Times New Roman"/>
          <w:bCs/>
          <w:sz w:val="28"/>
          <w:szCs w:val="28"/>
        </w:rPr>
        <w:t>2.5.1. 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районе.</w:t>
      </w:r>
    </w:p>
    <w:p w:rsidR="006F1E71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327">
        <w:rPr>
          <w:rFonts w:ascii="Times New Roman" w:hAnsi="Times New Roman" w:cs="Times New Roman"/>
          <w:bCs/>
          <w:sz w:val="28"/>
          <w:szCs w:val="28"/>
        </w:rPr>
        <w:t xml:space="preserve">2.5.2. </w:t>
      </w:r>
      <w:proofErr w:type="gramStart"/>
      <w:r w:rsidRPr="00C96327">
        <w:rPr>
          <w:rFonts w:ascii="Times New Roman" w:hAnsi="Times New Roman" w:cs="Times New Roman"/>
          <w:bCs/>
          <w:sz w:val="28"/>
          <w:szCs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</w:t>
      </w:r>
      <w:proofErr w:type="gramEnd"/>
      <w:r w:rsidRPr="00C96327">
        <w:rPr>
          <w:rFonts w:ascii="Times New Roman" w:hAnsi="Times New Roman" w:cs="Times New Roman"/>
          <w:bCs/>
          <w:sz w:val="28"/>
          <w:szCs w:val="28"/>
        </w:rPr>
        <w:t xml:space="preserve">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</w:t>
      </w:r>
      <w:proofErr w:type="gramStart"/>
      <w:r w:rsidRPr="00C9632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9632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1E71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Дополнить раздел 2 положения пунктом 2.6. следующего содержания:</w:t>
      </w:r>
    </w:p>
    <w:p w:rsidR="006F1E71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«2.6. </w:t>
      </w:r>
      <w:r w:rsidRPr="00C96327">
        <w:rPr>
          <w:rFonts w:ascii="Times New Roman" w:hAnsi="Times New Roman" w:cs="Times New Roman"/>
          <w:bCs/>
          <w:sz w:val="28"/>
          <w:szCs w:val="28"/>
        </w:rPr>
        <w:t>Надбавки, указанные в настоящем Разделе не образуют новый оклад и не учитываются при начислении компенсационных выплат, кроме районного коэффициента и процентной надбавки за стаж работы в Читинской области (Забайкальского края).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F1E71" w:rsidRPr="007A34CE" w:rsidRDefault="006F1E71" w:rsidP="006F1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7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F1E71" w:rsidRPr="00A22147" w:rsidRDefault="006F1E71" w:rsidP="006F1E71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Pr="005F2E7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5F2E78">
          <w:rPr>
            <w:rStyle w:val="a5"/>
            <w:rFonts w:ascii="Times New Roman" w:hAnsi="Times New Roman"/>
            <w:sz w:val="28"/>
            <w:szCs w:val="28"/>
            <w:lang w:val="en-US"/>
          </w:rPr>
          <w:t>adminkr</w:t>
        </w:r>
        <w:proofErr w:type="spellEnd"/>
        <w:r w:rsidRPr="005F2E7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2E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,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вступает в силу после  его  подписания и обнародования и  распространяет своё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  <w:lang w:eastAsia="ar-SA"/>
        </w:rPr>
        <w:t>июля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  <w:proofErr w:type="gramEnd"/>
    </w:p>
    <w:p w:rsidR="006F1E71" w:rsidRPr="00BD3D1C" w:rsidRDefault="006F1E71" w:rsidP="006F1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Н.С.Щербакова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A22147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786CAA" w:rsidRDefault="006F1E71" w:rsidP="006F1E7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риложение</w:t>
      </w:r>
    </w:p>
    <w:p w:rsidR="006F1E71" w:rsidRPr="00786CAA" w:rsidRDefault="006F1E71" w:rsidP="006F1E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от «___»___________202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 xml:space="preserve"> г. №_____</w:t>
      </w:r>
    </w:p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71" w:rsidRPr="00BD3D1C" w:rsidRDefault="006F1E71" w:rsidP="006F1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 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proofErr w:type="gramEnd"/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E71" w:rsidRPr="00BD3D1C" w:rsidRDefault="006F1E71" w:rsidP="006F1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6F1E71" w:rsidRPr="00BD3D1C" w:rsidRDefault="006F1E71" w:rsidP="006F1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6F1E71" w:rsidRPr="00590C45" w:rsidRDefault="006F1E71" w:rsidP="006F1E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хлораторщик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6 325</w:t>
            </w:r>
          </w:p>
        </w:tc>
      </w:tr>
    </w:tbl>
    <w:p w:rsidR="006F1E71" w:rsidRPr="00590C45" w:rsidRDefault="006F1E71" w:rsidP="006F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6F1E71" w:rsidRPr="00590C45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Профессии рабочих, по которым предусмотрено присвоение 5 </w:t>
            </w:r>
            <w:proofErr w:type="gramStart"/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квалификационного</w:t>
            </w:r>
            <w:proofErr w:type="gramEnd"/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7 283</w:t>
            </w:r>
          </w:p>
        </w:tc>
      </w:tr>
    </w:tbl>
    <w:p w:rsidR="006F1E71" w:rsidRDefault="006F1E71" w:rsidP="006F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E71" w:rsidRPr="00BD3D1C" w:rsidRDefault="006F1E71" w:rsidP="006F1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2.1. Профессиональная квалификационная группа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</w:t>
      </w:r>
      <w:proofErr w:type="gramEnd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</w:t>
            </w:r>
          </w:p>
        </w:tc>
        <w:tc>
          <w:tcPr>
            <w:tcW w:w="1559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7 388</w:t>
            </w:r>
          </w:p>
        </w:tc>
      </w:tr>
    </w:tbl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</w:t>
      </w:r>
      <w:proofErr w:type="gramEnd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6F1E71" w:rsidRPr="00FB4A72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7 772</w:t>
            </w:r>
          </w:p>
        </w:tc>
      </w:tr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6F1E71" w:rsidRPr="00FB4A72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8 731</w:t>
            </w:r>
          </w:p>
        </w:tc>
      </w:tr>
    </w:tbl>
    <w:p w:rsidR="006F1E71" w:rsidRDefault="006F1E71" w:rsidP="006F1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6F1E71" w:rsidRPr="00B34162" w:rsidRDefault="006F1E71" w:rsidP="006F1E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 xml:space="preserve">3. </w:t>
      </w: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Профессиональные квалификационные группы должностей</w:t>
      </w:r>
    </w:p>
    <w:p w:rsidR="006F1E71" w:rsidRPr="006B0F6C" w:rsidRDefault="006F1E71" w:rsidP="006F1E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медицинских и фармацевтических работников</w:t>
      </w:r>
    </w:p>
    <w:p w:rsidR="006F1E71" w:rsidRDefault="006F1E71" w:rsidP="006F1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6F1E71" w:rsidRPr="00BD3D1C" w:rsidRDefault="006F1E71" w:rsidP="006F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7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7211C5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</w:tr>
    </w:tbl>
    <w:p w:rsidR="006F1E71" w:rsidRPr="00221299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7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9 </w:t>
            </w:r>
            <w:r w:rsidR="007211C5">
              <w:rPr>
                <w:rFonts w:ascii="Times New Roman" w:hAnsi="Times New Roman" w:cs="Times New Roman"/>
                <w:bCs/>
                <w:sz w:val="24"/>
                <w:szCs w:val="26"/>
              </w:rPr>
              <w:t>696</w:t>
            </w:r>
            <w:bookmarkStart w:id="0" w:name="_GoBack"/>
            <w:bookmarkEnd w:id="0"/>
          </w:p>
        </w:tc>
      </w:tr>
    </w:tbl>
    <w:p w:rsidR="006F1E71" w:rsidRPr="00590C45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1" w:rsidRPr="00BD3D1C" w:rsidRDefault="006F1E71" w:rsidP="00013F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1" w:rsidRPr="00BD3D1C" w:rsidRDefault="006F1E71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FB4A72">
              <w:rPr>
                <w:rFonts w:ascii="Times New Roman" w:hAnsi="Times New Roman" w:cs="Times New Roman"/>
                <w:bCs/>
                <w:sz w:val="24"/>
                <w:szCs w:val="26"/>
              </w:rPr>
              <w:t>11 398</w:t>
            </w:r>
          </w:p>
        </w:tc>
      </w:tr>
    </w:tbl>
    <w:p w:rsidR="006F1E71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должностей работников образования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1984"/>
      </w:tblGrid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6F1E71" w:rsidRPr="00BD3D1C" w:rsidTr="00013F32">
        <w:tc>
          <w:tcPr>
            <w:tcW w:w="2694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едагог </w:t>
            </w:r>
            <w:proofErr w:type="gramStart"/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дополнительного</w:t>
            </w:r>
            <w:proofErr w:type="gramEnd"/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образования; тренер-преподаватель</w:t>
            </w:r>
          </w:p>
        </w:tc>
        <w:tc>
          <w:tcPr>
            <w:tcW w:w="1984" w:type="dxa"/>
            <w:vAlign w:val="center"/>
          </w:tcPr>
          <w:p w:rsidR="006F1E71" w:rsidRPr="00FB4A72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8 674</w:t>
            </w:r>
          </w:p>
        </w:tc>
      </w:tr>
      <w:tr w:rsidR="006F1E71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1" w:rsidRPr="00BD3D1C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1" w:rsidRPr="00FB4A72" w:rsidRDefault="006F1E71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8 836</w:t>
            </w:r>
          </w:p>
        </w:tc>
      </w:tr>
    </w:tbl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1E71" w:rsidRPr="00BD3D1C" w:rsidRDefault="006F1E71" w:rsidP="006F1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6F1E71" w:rsidRDefault="006F1E71" w:rsidP="006F1E71"/>
    <w:p w:rsidR="00AA7D26" w:rsidRDefault="00AA7D26"/>
    <w:sectPr w:rsidR="00AA7D26" w:rsidSect="007A34C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CE" w:rsidRPr="007A34CE" w:rsidRDefault="007211C5" w:rsidP="007A34CE">
    <w:pPr>
      <w:pStyle w:val="a3"/>
      <w:jc w:val="right"/>
      <w:rPr>
        <w:rFonts w:ascii="Times New Roman" w:hAnsi="Times New Roman" w:cs="Times New Roman"/>
        <w:b/>
        <w:sz w:val="28"/>
      </w:rPr>
    </w:pPr>
    <w:r w:rsidRPr="007A34CE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1"/>
    <w:rsid w:val="006F1E71"/>
    <w:rsid w:val="007211C5"/>
    <w:rsid w:val="00A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71"/>
  </w:style>
  <w:style w:type="character" w:styleId="a5">
    <w:name w:val="Hyperlink"/>
    <w:basedOn w:val="a0"/>
    <w:uiPriority w:val="99"/>
    <w:unhideWhenUsed/>
    <w:rsid w:val="006F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71"/>
  </w:style>
  <w:style w:type="character" w:styleId="a5">
    <w:name w:val="Hyperlink"/>
    <w:basedOn w:val="a0"/>
    <w:uiPriority w:val="99"/>
    <w:unhideWhenUsed/>
    <w:rsid w:val="006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2</cp:revision>
  <dcterms:created xsi:type="dcterms:W3CDTF">2023-07-12T01:21:00Z</dcterms:created>
  <dcterms:modified xsi:type="dcterms:W3CDTF">2023-07-12T05:00:00Z</dcterms:modified>
</cp:coreProperties>
</file>