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01C" w:rsidRPr="00B037E1" w:rsidRDefault="001B101C" w:rsidP="00BA7068">
      <w:pPr>
        <w:spacing w:line="240" w:lineRule="auto"/>
        <w:ind w:left="0" w:firstLine="0"/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Российская Федерация</w:t>
      </w:r>
    </w:p>
    <w:p w:rsidR="00123290" w:rsidRDefault="00123290" w:rsidP="00123290">
      <w:pPr>
        <w:spacing w:line="240" w:lineRule="auto"/>
        <w:ind w:left="0" w:firstLine="0"/>
        <w:jc w:val="center"/>
        <w:rPr>
          <w:b/>
          <w:sz w:val="32"/>
          <w:szCs w:val="32"/>
        </w:rPr>
      </w:pPr>
    </w:p>
    <w:p w:rsidR="001B101C" w:rsidRPr="00B037E1" w:rsidRDefault="001B101C" w:rsidP="00123290">
      <w:pPr>
        <w:spacing w:line="240" w:lineRule="auto"/>
        <w:ind w:left="0" w:firstLine="0"/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Администрация Краснокаменского муниципального округа</w:t>
      </w:r>
    </w:p>
    <w:p w:rsidR="001B101C" w:rsidRPr="00B037E1" w:rsidRDefault="001B101C" w:rsidP="00123290">
      <w:pPr>
        <w:spacing w:line="240" w:lineRule="auto"/>
        <w:ind w:left="0" w:firstLine="0"/>
        <w:jc w:val="center"/>
        <w:rPr>
          <w:b/>
          <w:sz w:val="32"/>
          <w:szCs w:val="32"/>
        </w:rPr>
      </w:pPr>
      <w:r w:rsidRPr="00B037E1">
        <w:rPr>
          <w:b/>
          <w:sz w:val="32"/>
          <w:szCs w:val="32"/>
        </w:rPr>
        <w:t>Забайкальского края</w:t>
      </w:r>
    </w:p>
    <w:p w:rsidR="00BD74B9" w:rsidRPr="00BD74B9" w:rsidRDefault="00BD74B9" w:rsidP="00BD74B9">
      <w:pPr>
        <w:keepNext/>
        <w:suppressAutoHyphens/>
        <w:spacing w:after="0" w:line="240" w:lineRule="auto"/>
        <w:ind w:left="0" w:firstLine="709"/>
        <w:jc w:val="center"/>
        <w:rPr>
          <w:rFonts w:eastAsia="Lucida Sans Unicode"/>
          <w:b/>
          <w:color w:val="auto"/>
          <w:kern w:val="1"/>
          <w:sz w:val="32"/>
          <w:szCs w:val="32"/>
          <w:lang w:eastAsia="ar-SA"/>
        </w:rPr>
      </w:pPr>
    </w:p>
    <w:p w:rsidR="00BD74B9" w:rsidRPr="00BD74B9" w:rsidRDefault="00323E87" w:rsidP="00C235D6">
      <w:pPr>
        <w:keepNext/>
        <w:suppressAutoHyphens/>
        <w:spacing w:after="0" w:line="240" w:lineRule="auto"/>
        <w:ind w:left="0" w:firstLine="0"/>
        <w:jc w:val="center"/>
        <w:rPr>
          <w:rFonts w:eastAsia="Lucida Sans Unicode"/>
          <w:b/>
          <w:color w:val="auto"/>
          <w:kern w:val="1"/>
          <w:sz w:val="32"/>
          <w:szCs w:val="32"/>
          <w:lang w:eastAsia="ar-SA"/>
        </w:rPr>
      </w:pPr>
      <w:r>
        <w:rPr>
          <w:rFonts w:eastAsia="Lucida Sans Unicode"/>
          <w:b/>
          <w:color w:val="auto"/>
          <w:kern w:val="1"/>
          <w:sz w:val="32"/>
          <w:szCs w:val="32"/>
          <w:lang w:eastAsia="ar-SA"/>
        </w:rPr>
        <w:t>ПОСТАНОВЛЕНИЕ</w:t>
      </w:r>
    </w:p>
    <w:p w:rsidR="00BD74B9" w:rsidRPr="00BD74B9" w:rsidRDefault="00BD74B9" w:rsidP="00BD74B9">
      <w:pPr>
        <w:spacing w:after="0" w:line="240" w:lineRule="auto"/>
        <w:ind w:left="0" w:firstLine="0"/>
        <w:jc w:val="center"/>
        <w:rPr>
          <w:color w:val="auto"/>
          <w:sz w:val="32"/>
          <w:szCs w:val="28"/>
        </w:rPr>
      </w:pPr>
    </w:p>
    <w:p w:rsidR="0068641C" w:rsidRPr="00775400" w:rsidRDefault="0068641C" w:rsidP="0068641C">
      <w:pPr>
        <w:pStyle w:val="ConsPlusTitle"/>
        <w:tabs>
          <w:tab w:val="left" w:pos="8222"/>
        </w:tabs>
        <w:spacing w:line="480" w:lineRule="auto"/>
        <w:jc w:val="both"/>
        <w:rPr>
          <w:b w:val="0"/>
          <w:szCs w:val="28"/>
          <w:u w:val="single"/>
        </w:rPr>
      </w:pPr>
      <w:r>
        <w:rPr>
          <w:b w:val="0"/>
          <w:szCs w:val="28"/>
        </w:rPr>
        <w:t>14</w:t>
      </w:r>
      <w:r>
        <w:rPr>
          <w:b w:val="0"/>
          <w:szCs w:val="28"/>
        </w:rPr>
        <w:t xml:space="preserve"> августа  2026  года                                                                          </w:t>
      </w:r>
      <w:r>
        <w:rPr>
          <w:b w:val="0"/>
          <w:szCs w:val="28"/>
        </w:rPr>
        <w:t xml:space="preserve">    </w:t>
      </w:r>
      <w:bookmarkStart w:id="0" w:name="_GoBack"/>
      <w:bookmarkEnd w:id="0"/>
      <w:r>
        <w:rPr>
          <w:b w:val="0"/>
          <w:szCs w:val="28"/>
        </w:rPr>
        <w:t xml:space="preserve"> №</w:t>
      </w:r>
      <w:r w:rsidRPr="00917BB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9</w:t>
      </w:r>
      <w:r>
        <w:rPr>
          <w:b w:val="0"/>
          <w:szCs w:val="28"/>
        </w:rPr>
        <w:t>9</w:t>
      </w:r>
    </w:p>
    <w:p w:rsidR="002A60AE" w:rsidRPr="00BD74B9" w:rsidRDefault="002A60AE" w:rsidP="00BD74B9">
      <w:pPr>
        <w:spacing w:after="0" w:line="240" w:lineRule="auto"/>
        <w:ind w:left="0" w:firstLine="0"/>
        <w:rPr>
          <w:rFonts w:cs="Arial"/>
          <w:color w:val="auto"/>
          <w:szCs w:val="28"/>
        </w:rPr>
      </w:pPr>
    </w:p>
    <w:p w:rsidR="00BD74B9" w:rsidRPr="00BD74B9" w:rsidRDefault="00BD74B9" w:rsidP="00BD74B9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BD74B9">
        <w:rPr>
          <w:b/>
          <w:color w:val="auto"/>
          <w:sz w:val="24"/>
          <w:szCs w:val="24"/>
        </w:rPr>
        <w:t>г. Краснокаменск</w:t>
      </w:r>
    </w:p>
    <w:p w:rsidR="00811D58" w:rsidRDefault="00811D58" w:rsidP="00FF77FF">
      <w:pPr>
        <w:spacing w:after="0" w:line="240" w:lineRule="auto"/>
        <w:ind w:left="0" w:firstLine="0"/>
        <w:jc w:val="center"/>
        <w:rPr>
          <w:rFonts w:cs="Arial"/>
          <w:b/>
          <w:color w:val="auto"/>
          <w:szCs w:val="28"/>
        </w:rPr>
      </w:pPr>
    </w:p>
    <w:p w:rsidR="00E92F84" w:rsidRPr="00E92F84" w:rsidRDefault="00E054FC" w:rsidP="00150EEE">
      <w:pPr>
        <w:spacing w:after="0" w:line="240" w:lineRule="auto"/>
        <w:ind w:left="0" w:firstLine="0"/>
        <w:jc w:val="center"/>
        <w:rPr>
          <w:rFonts w:cs="Arial"/>
          <w:b/>
          <w:color w:val="auto"/>
          <w:szCs w:val="28"/>
        </w:rPr>
      </w:pPr>
      <w:r>
        <w:rPr>
          <w:rFonts w:cs="Arial"/>
          <w:b/>
          <w:color w:val="auto"/>
          <w:szCs w:val="28"/>
        </w:rPr>
        <w:t>О</w:t>
      </w:r>
      <w:r w:rsidR="00597642">
        <w:rPr>
          <w:rFonts w:cs="Arial"/>
          <w:b/>
          <w:color w:val="auto"/>
          <w:szCs w:val="28"/>
        </w:rPr>
        <w:t>б</w:t>
      </w:r>
      <w:r>
        <w:rPr>
          <w:rFonts w:cs="Arial"/>
          <w:b/>
          <w:color w:val="auto"/>
          <w:szCs w:val="28"/>
        </w:rPr>
        <w:t xml:space="preserve"> </w:t>
      </w:r>
      <w:r w:rsidR="00597642">
        <w:rPr>
          <w:rFonts w:cs="Arial"/>
          <w:b/>
          <w:color w:val="auto"/>
          <w:szCs w:val="28"/>
        </w:rPr>
        <w:t xml:space="preserve">утверждении программы проведения </w:t>
      </w:r>
      <w:r w:rsidR="00BA7068">
        <w:rPr>
          <w:rFonts w:cs="Arial"/>
          <w:b/>
          <w:color w:val="auto"/>
          <w:szCs w:val="28"/>
        </w:rPr>
        <w:t>оценки обеспечения</w:t>
      </w:r>
      <w:r w:rsidR="00597642">
        <w:rPr>
          <w:rFonts w:cs="Arial"/>
          <w:b/>
          <w:color w:val="auto"/>
          <w:szCs w:val="28"/>
        </w:rPr>
        <w:t xml:space="preserve"> готовности к отопительному периоду 2026-2027 годов</w:t>
      </w:r>
      <w:r w:rsidR="00BA7068">
        <w:rPr>
          <w:rFonts w:cs="Arial"/>
          <w:b/>
          <w:color w:val="auto"/>
          <w:szCs w:val="28"/>
        </w:rPr>
        <w:t xml:space="preserve"> на территории Краснокаменского муниципального округа</w:t>
      </w:r>
      <w:r w:rsidR="00F72BD7">
        <w:rPr>
          <w:rFonts w:cs="Arial"/>
          <w:b/>
          <w:color w:val="auto"/>
          <w:szCs w:val="28"/>
        </w:rPr>
        <w:t xml:space="preserve"> Забайкальского края</w:t>
      </w:r>
    </w:p>
    <w:p w:rsidR="002A60AE" w:rsidRDefault="002A60AE" w:rsidP="00150EEE">
      <w:pPr>
        <w:pStyle w:val="a9"/>
        <w:ind w:left="0"/>
      </w:pPr>
    </w:p>
    <w:p w:rsidR="005D45A9" w:rsidRDefault="005D45A9" w:rsidP="00150EEE">
      <w:pPr>
        <w:pStyle w:val="a9"/>
        <w:ind w:left="0"/>
      </w:pPr>
    </w:p>
    <w:p w:rsidR="004D283C" w:rsidRPr="00B53AA5" w:rsidRDefault="005E1193" w:rsidP="00150EEE">
      <w:pPr>
        <w:pStyle w:val="a9"/>
        <w:ind w:left="0" w:firstLine="709"/>
        <w:contextualSpacing/>
        <w:rPr>
          <w:szCs w:val="28"/>
        </w:rPr>
      </w:pPr>
      <w:r w:rsidRPr="006A7EFC">
        <w:rPr>
          <w:szCs w:val="28"/>
        </w:rPr>
        <w:t xml:space="preserve">В соответствии </w:t>
      </w:r>
      <w:r w:rsidR="00941A8B">
        <w:rPr>
          <w:szCs w:val="28"/>
        </w:rPr>
        <w:t xml:space="preserve">с </w:t>
      </w:r>
      <w:r>
        <w:rPr>
          <w:szCs w:val="28"/>
        </w:rPr>
        <w:t>Ф</w:t>
      </w:r>
      <w:r w:rsidRPr="00DB6599">
        <w:rPr>
          <w:szCs w:val="28"/>
        </w:rPr>
        <w:t>едеральн</w:t>
      </w:r>
      <w:r w:rsidRPr="006A7EFC">
        <w:rPr>
          <w:szCs w:val="28"/>
        </w:rPr>
        <w:t xml:space="preserve">ым </w:t>
      </w:r>
      <w:r w:rsidRPr="00DB6599">
        <w:rPr>
          <w:szCs w:val="28"/>
        </w:rPr>
        <w:t>закон</w:t>
      </w:r>
      <w:r w:rsidRPr="006A7EFC">
        <w:rPr>
          <w:szCs w:val="28"/>
        </w:rPr>
        <w:t xml:space="preserve">ом от </w:t>
      </w:r>
      <w:r>
        <w:rPr>
          <w:szCs w:val="28"/>
        </w:rPr>
        <w:t>20</w:t>
      </w:r>
      <w:r w:rsidRPr="006A7EFC">
        <w:rPr>
          <w:szCs w:val="28"/>
        </w:rPr>
        <w:t>.0</w:t>
      </w:r>
      <w:r>
        <w:rPr>
          <w:szCs w:val="28"/>
        </w:rPr>
        <w:t>3</w:t>
      </w:r>
      <w:r w:rsidRPr="006A7EFC">
        <w:rPr>
          <w:szCs w:val="28"/>
        </w:rPr>
        <w:t>.20</w:t>
      </w:r>
      <w:r>
        <w:rPr>
          <w:szCs w:val="28"/>
        </w:rPr>
        <w:t>25</w:t>
      </w:r>
      <w:r w:rsidRPr="006A7EFC">
        <w:rPr>
          <w:szCs w:val="28"/>
        </w:rPr>
        <w:t xml:space="preserve"> № </w:t>
      </w:r>
      <w:r>
        <w:rPr>
          <w:szCs w:val="28"/>
        </w:rPr>
        <w:t>33</w:t>
      </w:r>
      <w:r w:rsidRPr="006A7EFC">
        <w:rPr>
          <w:szCs w:val="28"/>
        </w:rPr>
        <w:t xml:space="preserve">-ФЗ </w:t>
      </w:r>
      <w:r w:rsidRPr="00DB6599">
        <w:rPr>
          <w:szCs w:val="28"/>
        </w:rPr>
        <w:t>«</w:t>
      </w:r>
      <w:r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Pr="00DB6599">
        <w:rPr>
          <w:szCs w:val="28"/>
        </w:rPr>
        <w:t>»,</w:t>
      </w:r>
      <w:r>
        <w:rPr>
          <w:szCs w:val="28"/>
        </w:rPr>
        <w:t xml:space="preserve"> Федеральным законом от 27</w:t>
      </w:r>
      <w:r w:rsidR="00150EEE">
        <w:rPr>
          <w:szCs w:val="28"/>
        </w:rPr>
        <w:t>.07.2</w:t>
      </w:r>
      <w:r>
        <w:rPr>
          <w:szCs w:val="28"/>
        </w:rPr>
        <w:t>010 №</w:t>
      </w:r>
      <w:r w:rsidR="00150EEE">
        <w:rPr>
          <w:szCs w:val="28"/>
        </w:rPr>
        <w:t xml:space="preserve"> </w:t>
      </w:r>
      <w:r>
        <w:rPr>
          <w:szCs w:val="28"/>
        </w:rPr>
        <w:t>190-ФЗ «О теплоснабжении», во исполнение</w:t>
      </w:r>
      <w:r w:rsidRPr="006A7EFC">
        <w:rPr>
          <w:szCs w:val="28"/>
        </w:rPr>
        <w:t xml:space="preserve"> </w:t>
      </w:r>
      <w:r w:rsidRPr="00DB6599">
        <w:rPr>
          <w:szCs w:val="28"/>
        </w:rPr>
        <w:t>Приказ</w:t>
      </w:r>
      <w:r>
        <w:rPr>
          <w:szCs w:val="28"/>
        </w:rPr>
        <w:t>а</w:t>
      </w:r>
      <w:r w:rsidRPr="006A7EFC">
        <w:rPr>
          <w:szCs w:val="28"/>
        </w:rPr>
        <w:t xml:space="preserve"> </w:t>
      </w:r>
      <w:r w:rsidRPr="00DB6599">
        <w:rPr>
          <w:szCs w:val="28"/>
        </w:rPr>
        <w:t>Министерства энергетики Российской Федерации</w:t>
      </w:r>
      <w:r w:rsidRPr="006A7EFC">
        <w:rPr>
          <w:szCs w:val="28"/>
        </w:rPr>
        <w:t xml:space="preserve"> </w:t>
      </w:r>
      <w:hyperlink r:id="rId8" w:tgtFrame="_blank" w:history="1">
        <w:r w:rsidRPr="006A7EFC">
          <w:rPr>
            <w:szCs w:val="28"/>
          </w:rPr>
          <w:t xml:space="preserve">от 13.11.2024 № 2234 </w:t>
        </w:r>
      </w:hyperlink>
      <w:r w:rsidRPr="00DB6599">
        <w:rPr>
          <w:szCs w:val="28"/>
        </w:rPr>
        <w:t>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>
        <w:rPr>
          <w:szCs w:val="28"/>
        </w:rPr>
        <w:t>,</w:t>
      </w:r>
      <w:r w:rsidRPr="006A7EFC">
        <w:rPr>
          <w:szCs w:val="28"/>
        </w:rPr>
        <w:t xml:space="preserve"> </w:t>
      </w:r>
      <w:r>
        <w:rPr>
          <w:szCs w:val="28"/>
        </w:rPr>
        <w:t>в</w:t>
      </w:r>
      <w:r w:rsidRPr="00DB6599">
        <w:rPr>
          <w:szCs w:val="28"/>
        </w:rPr>
        <w:t xml:space="preserve"> целях обеспечения своевременной и качественной подготовки жилищно-коммунального</w:t>
      </w:r>
      <w:r w:rsidRPr="006A7EFC">
        <w:rPr>
          <w:szCs w:val="28"/>
        </w:rPr>
        <w:t xml:space="preserve"> </w:t>
      </w:r>
      <w:r w:rsidRPr="00DB6599">
        <w:rPr>
          <w:szCs w:val="28"/>
        </w:rPr>
        <w:t>комплекса</w:t>
      </w:r>
      <w:r w:rsidRPr="006A7EFC">
        <w:rPr>
          <w:szCs w:val="28"/>
        </w:rPr>
        <w:t xml:space="preserve"> </w:t>
      </w:r>
      <w:r w:rsidRPr="00DB6599">
        <w:rPr>
          <w:szCs w:val="28"/>
        </w:rPr>
        <w:t>и объектов социальной сферы на территории</w:t>
      </w:r>
      <w:bookmarkStart w:id="1" w:name="_Hlk192847220"/>
      <w:r w:rsidRPr="006A7EFC">
        <w:rPr>
          <w:szCs w:val="28"/>
        </w:rPr>
        <w:t xml:space="preserve"> Краснокаменского муниципального округа</w:t>
      </w:r>
      <w:bookmarkEnd w:id="1"/>
      <w:r w:rsidRPr="006A7EFC">
        <w:rPr>
          <w:szCs w:val="28"/>
        </w:rPr>
        <w:t xml:space="preserve"> Забайкальского края</w:t>
      </w:r>
      <w:r>
        <w:rPr>
          <w:szCs w:val="28"/>
        </w:rPr>
        <w:t>,</w:t>
      </w:r>
      <w:r w:rsidRPr="00432F43">
        <w:rPr>
          <w:szCs w:val="28"/>
        </w:rPr>
        <w:t xml:space="preserve"> </w:t>
      </w:r>
      <w:r>
        <w:rPr>
          <w:szCs w:val="28"/>
        </w:rPr>
        <w:t>руководствуясь ст</w:t>
      </w:r>
      <w:r w:rsidR="00150EEE">
        <w:rPr>
          <w:szCs w:val="28"/>
        </w:rPr>
        <w:t>.</w:t>
      </w:r>
      <w:r w:rsidRPr="006A7EFC">
        <w:rPr>
          <w:szCs w:val="28"/>
        </w:rPr>
        <w:t xml:space="preserve"> 37 Устава Краснокаменского муниципального округа Забайкальского края</w:t>
      </w:r>
      <w:r>
        <w:rPr>
          <w:szCs w:val="28"/>
        </w:rPr>
        <w:t>, администрация Краснокаменского муниципального округа Забайкальского края</w:t>
      </w:r>
    </w:p>
    <w:p w:rsidR="00261043" w:rsidRDefault="00261043" w:rsidP="00150EEE">
      <w:pPr>
        <w:pStyle w:val="a9"/>
        <w:ind w:left="0" w:firstLine="0"/>
        <w:contextualSpacing/>
        <w:rPr>
          <w:szCs w:val="28"/>
        </w:rPr>
      </w:pPr>
      <w:r w:rsidRPr="00B53AA5">
        <w:rPr>
          <w:szCs w:val="28"/>
        </w:rPr>
        <w:t>ПОСТАНОВЛЯЕТ:</w:t>
      </w:r>
    </w:p>
    <w:p w:rsidR="00E92F84" w:rsidRDefault="00597642" w:rsidP="00150EE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bookmarkStart w:id="2" w:name="_Hlk225844705"/>
      <w:r>
        <w:rPr>
          <w:szCs w:val="28"/>
        </w:rPr>
        <w:t xml:space="preserve">Утвердить программу проведения </w:t>
      </w:r>
      <w:r w:rsidR="00270592">
        <w:rPr>
          <w:szCs w:val="28"/>
        </w:rPr>
        <w:t>оценки обеспечения</w:t>
      </w:r>
      <w:r>
        <w:rPr>
          <w:szCs w:val="28"/>
        </w:rPr>
        <w:t xml:space="preserve"> готовности к отопительному периоду 202</w:t>
      </w:r>
      <w:r w:rsidR="00270592">
        <w:rPr>
          <w:szCs w:val="28"/>
        </w:rPr>
        <w:t>6</w:t>
      </w:r>
      <w:r>
        <w:rPr>
          <w:szCs w:val="28"/>
        </w:rPr>
        <w:t>-202</w:t>
      </w:r>
      <w:r w:rsidR="00270592">
        <w:rPr>
          <w:szCs w:val="28"/>
        </w:rPr>
        <w:t>7</w:t>
      </w:r>
      <w:r>
        <w:rPr>
          <w:szCs w:val="28"/>
        </w:rPr>
        <w:t xml:space="preserve"> годов на территории Краснокаменского муниципального округа Забайкальского края</w:t>
      </w:r>
      <w:r w:rsidR="0093317A">
        <w:rPr>
          <w:szCs w:val="28"/>
        </w:rPr>
        <w:t xml:space="preserve"> согласно приложению к настоящему постановлению.</w:t>
      </w:r>
    </w:p>
    <w:p w:rsidR="00270592" w:rsidRPr="00270592" w:rsidRDefault="00270592" w:rsidP="00150EE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Установить, что оценку обеспечения готовности к отопительному периоду 2026-2027 годов на территории Краснокаменского муниципального округа Забайкальского края проводит К</w:t>
      </w:r>
      <w:r w:rsidRPr="00270592">
        <w:rPr>
          <w:szCs w:val="28"/>
        </w:rPr>
        <w:t>омисси</w:t>
      </w:r>
      <w:r>
        <w:rPr>
          <w:szCs w:val="28"/>
        </w:rPr>
        <w:t>я</w:t>
      </w:r>
      <w:r w:rsidRPr="00270592">
        <w:rPr>
          <w:szCs w:val="28"/>
        </w:rPr>
        <w:t xml:space="preserve"> по подготовке жилищно-коммунального комплекса и объектов социальной сферы на территории Краснокаменского муниципального округа Забайкальского края к работе в отопительном сезоне 2026-2027 годов</w:t>
      </w:r>
      <w:r>
        <w:rPr>
          <w:szCs w:val="28"/>
        </w:rPr>
        <w:t>.</w:t>
      </w:r>
    </w:p>
    <w:bookmarkEnd w:id="2"/>
    <w:p w:rsidR="00E92F84" w:rsidRPr="0027072A" w:rsidRDefault="0069038C" w:rsidP="00150EEE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Контроль за исполнением настоящего постановления возложить на заместителя главы муниципального округа по территориальному развитию – </w:t>
      </w:r>
      <w:r>
        <w:rPr>
          <w:szCs w:val="28"/>
        </w:rPr>
        <w:lastRenderedPageBreak/>
        <w:t>председателя комитета</w:t>
      </w:r>
      <w:r w:rsidR="000901CF">
        <w:rPr>
          <w:szCs w:val="28"/>
        </w:rPr>
        <w:t xml:space="preserve"> территориального развития </w:t>
      </w:r>
      <w:r w:rsidR="00150EEE">
        <w:rPr>
          <w:szCs w:val="28"/>
        </w:rPr>
        <w:t xml:space="preserve">администрации Краснокаменского муниципального округа Забайкальского края                                      </w:t>
      </w:r>
      <w:r w:rsidR="000901CF">
        <w:rPr>
          <w:szCs w:val="28"/>
        </w:rPr>
        <w:t>Батарова В.М.</w:t>
      </w:r>
    </w:p>
    <w:p w:rsidR="00D07C13" w:rsidRDefault="00270592" w:rsidP="00D07C13">
      <w:pPr>
        <w:pStyle w:val="ConsPlusTitle"/>
        <w:ind w:firstLine="709"/>
        <w:jc w:val="both"/>
        <w:outlineLvl w:val="0"/>
        <w:rPr>
          <w:b w:val="0"/>
        </w:rPr>
      </w:pPr>
      <w:r>
        <w:rPr>
          <w:b w:val="0"/>
          <w:szCs w:val="28"/>
        </w:rPr>
        <w:t>4</w:t>
      </w:r>
      <w:r w:rsidR="00F23A98" w:rsidRPr="00F23A98">
        <w:rPr>
          <w:b w:val="0"/>
          <w:szCs w:val="28"/>
        </w:rPr>
        <w:t xml:space="preserve">. </w:t>
      </w:r>
      <w:r w:rsidR="00D07C13" w:rsidRPr="00871203">
        <w:rPr>
          <w:b w:val="0"/>
        </w:rPr>
        <w:t>Настоящее постановление</w:t>
      </w:r>
      <w:r w:rsidR="00D07C13">
        <w:rPr>
          <w:b w:val="0"/>
        </w:rPr>
        <w:t xml:space="preserve"> </w:t>
      </w:r>
      <w:r w:rsidR="00D07C13" w:rsidRPr="00503C7F">
        <w:rPr>
          <w:b w:val="0"/>
        </w:rPr>
        <w:t xml:space="preserve">подлежит официальному </w:t>
      </w:r>
      <w:r w:rsidR="00D07C13">
        <w:rPr>
          <w:b w:val="0"/>
        </w:rPr>
        <w:t>опубликованию</w:t>
      </w:r>
      <w:r w:rsidR="00D07C13" w:rsidRPr="00503C7F">
        <w:rPr>
          <w:b w:val="0"/>
        </w:rPr>
        <w:t xml:space="preserve"> на </w:t>
      </w:r>
      <w:r w:rsidR="00D07C13" w:rsidRPr="005366FE">
        <w:rPr>
          <w:b w:val="0"/>
        </w:rPr>
        <w:t xml:space="preserve">Официальном сайте Краснокаменского муниципального округа Забайкальского края в информационно-телекоммуникационной сети «Интернет» (http://adminkr.ru, регистрация в качестве сетевого издания </w:t>
      </w:r>
      <w:r w:rsidR="00D07C13">
        <w:rPr>
          <w:b w:val="0"/>
        </w:rPr>
        <w:t xml:space="preserve">                      </w:t>
      </w:r>
      <w:r w:rsidR="00D07C13" w:rsidRPr="005366FE">
        <w:rPr>
          <w:b w:val="0"/>
        </w:rPr>
        <w:t>ЭЛ № ФС 77-75936 от 03.07.2019)</w:t>
      </w:r>
      <w:r w:rsidR="00D07C13">
        <w:rPr>
          <w:b w:val="0"/>
        </w:rPr>
        <w:t xml:space="preserve">, </w:t>
      </w:r>
      <w:r w:rsidR="00D07C13" w:rsidRPr="00350272">
        <w:rPr>
          <w:b w:val="0"/>
        </w:rPr>
        <w:t>размещени</w:t>
      </w:r>
      <w:r w:rsidR="00D07C13">
        <w:rPr>
          <w:b w:val="0"/>
        </w:rPr>
        <w:t>ю</w:t>
      </w:r>
      <w:r w:rsidR="00D07C13" w:rsidRPr="00350272">
        <w:rPr>
          <w:b w:val="0"/>
        </w:rPr>
        <w:t xml:space="preserve"> на специально оборудованных стендах в специально отведенных местах, доступных для неограниченного круга лиц, расположенных по следующим адресам: Забайкальский край, г. </w:t>
      </w:r>
      <w:r w:rsidR="00D07C13" w:rsidRPr="007C04B4">
        <w:rPr>
          <w:b w:val="0"/>
        </w:rPr>
        <w:t xml:space="preserve">Краснокаменск, 505;  Забайкальский край, Краснокаменский округ, с. Богдановка, ул. Микрорайон, 11; Забайкальский край, Краснокаменский округ, с. Кайластуй, ул. Куйбышева, 11; Забайкальский край, Краснокаменский округ, с. Капцегайтуй, </w:t>
      </w:r>
      <w:r w:rsidR="00D07C13">
        <w:rPr>
          <w:b w:val="0"/>
        </w:rPr>
        <w:t xml:space="preserve">                                   </w:t>
      </w:r>
      <w:r w:rsidR="00D07C13" w:rsidRPr="007C04B4">
        <w:rPr>
          <w:b w:val="0"/>
        </w:rPr>
        <w:t>ул.</w:t>
      </w:r>
      <w:r w:rsidR="00D07C13">
        <w:rPr>
          <w:b w:val="0"/>
        </w:rPr>
        <w:t xml:space="preserve"> </w:t>
      </w:r>
      <w:r w:rsidR="00D07C13" w:rsidRPr="007C04B4">
        <w:rPr>
          <w:b w:val="0"/>
        </w:rPr>
        <w:t>Советская,</w:t>
      </w:r>
      <w:r w:rsidR="00D07C13">
        <w:rPr>
          <w:b w:val="0"/>
        </w:rPr>
        <w:t xml:space="preserve"> 1</w:t>
      </w:r>
      <w:r w:rsidR="00D07C13" w:rsidRPr="007C04B4">
        <w:rPr>
          <w:b w:val="0"/>
        </w:rPr>
        <w:t xml:space="preserve">0; Забайкальский край, Краснокаменский округ, п. Ковыли, ул. Мира, 30; Забайкальский край, Краснокаменский округ, п. Куйтун, </w:t>
      </w:r>
      <w:r w:rsidR="00D07C13">
        <w:rPr>
          <w:b w:val="0"/>
        </w:rPr>
        <w:t xml:space="preserve">                       </w:t>
      </w:r>
      <w:r w:rsidR="00D07C13" w:rsidRPr="007C04B4">
        <w:rPr>
          <w:b w:val="0"/>
        </w:rPr>
        <w:t xml:space="preserve">ул. Советская, 19, кв. 1; Забайкальский край, Краснокаменский округ, </w:t>
      </w:r>
      <w:r w:rsidR="00D07C13">
        <w:rPr>
          <w:b w:val="0"/>
        </w:rPr>
        <w:t xml:space="preserve">                       </w:t>
      </w:r>
      <w:r w:rsidR="00D07C13" w:rsidRPr="007C04B4">
        <w:rPr>
          <w:b w:val="0"/>
        </w:rPr>
        <w:t xml:space="preserve">с. Маргуцек, ул. Губина, 50; Забайкальский край, Краснокаменский округ, </w:t>
      </w:r>
      <w:r w:rsidR="00D07C13">
        <w:rPr>
          <w:b w:val="0"/>
        </w:rPr>
        <w:t xml:space="preserve">                   </w:t>
      </w:r>
      <w:r w:rsidR="00D07C13" w:rsidRPr="007C04B4">
        <w:rPr>
          <w:b w:val="0"/>
        </w:rPr>
        <w:t>с. Соктуй-Милозан, мкр. Юбилейный, 7; Забайкальский край, Краснокаменский округ, с. Среднеаргунск, ул. Центральная</w:t>
      </w:r>
      <w:r w:rsidR="00D07C13">
        <w:rPr>
          <w:b w:val="0"/>
        </w:rPr>
        <w:t>,</w:t>
      </w:r>
      <w:r w:rsidR="00D07C13" w:rsidRPr="007C04B4">
        <w:rPr>
          <w:b w:val="0"/>
        </w:rPr>
        <w:t xml:space="preserve"> 13</w:t>
      </w:r>
      <w:r w:rsidR="00D07C13">
        <w:rPr>
          <w:b w:val="0"/>
        </w:rPr>
        <w:t>,</w:t>
      </w:r>
      <w:r w:rsidR="00D07C13" w:rsidRPr="007C04B4">
        <w:rPr>
          <w:b w:val="0"/>
        </w:rPr>
        <w:t xml:space="preserve"> пом. 1; Забайкальский край, Краснокаменский округ, п. Целинный, </w:t>
      </w:r>
      <w:r w:rsidR="00D07C13">
        <w:rPr>
          <w:b w:val="0"/>
        </w:rPr>
        <w:t xml:space="preserve">                                              </w:t>
      </w:r>
      <w:r w:rsidR="00D07C13" w:rsidRPr="007C04B4">
        <w:rPr>
          <w:b w:val="0"/>
        </w:rPr>
        <w:t>ул. Железнодорожная</w:t>
      </w:r>
      <w:r w:rsidR="00D07C13">
        <w:rPr>
          <w:b w:val="0"/>
        </w:rPr>
        <w:t>,</w:t>
      </w:r>
      <w:r w:rsidR="00D07C13" w:rsidRPr="007C04B4">
        <w:rPr>
          <w:b w:val="0"/>
        </w:rPr>
        <w:t xml:space="preserve"> 12; Забайкальский край, Краснокаменский округ, </w:t>
      </w:r>
      <w:r w:rsidR="00D07C13">
        <w:rPr>
          <w:b w:val="0"/>
        </w:rPr>
        <w:t xml:space="preserve">                      </w:t>
      </w:r>
      <w:r w:rsidR="00D07C13" w:rsidRPr="007C04B4">
        <w:rPr>
          <w:b w:val="0"/>
        </w:rPr>
        <w:t>п. Юбилейный, ул. Центральная</w:t>
      </w:r>
      <w:r w:rsidR="00D07C13">
        <w:rPr>
          <w:b w:val="0"/>
        </w:rPr>
        <w:t xml:space="preserve">, </w:t>
      </w:r>
      <w:r w:rsidR="00D07C13" w:rsidRPr="007C04B4">
        <w:rPr>
          <w:b w:val="0"/>
        </w:rPr>
        <w:t>11, пом.1</w:t>
      </w:r>
      <w:r w:rsidR="00D07C13">
        <w:rPr>
          <w:b w:val="0"/>
        </w:rPr>
        <w:t xml:space="preserve">, </w:t>
      </w:r>
      <w:r w:rsidR="00D07C13" w:rsidRPr="00503C7F">
        <w:rPr>
          <w:b w:val="0"/>
        </w:rPr>
        <w:t xml:space="preserve">и вступает в силу </w:t>
      </w:r>
      <w:r w:rsidR="00D07C13" w:rsidRPr="007C04B4">
        <w:rPr>
          <w:b w:val="0"/>
        </w:rPr>
        <w:t>на следующий день после дня его официального опубликования.</w:t>
      </w:r>
    </w:p>
    <w:p w:rsidR="00F23A98" w:rsidRDefault="00F23A98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F10BA" w:rsidRDefault="00DF10BA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3A98" w:rsidRPr="00B53AA5" w:rsidRDefault="00F23A98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1B101C" w:rsidRPr="00B53AA5" w:rsidRDefault="00597642" w:rsidP="00150EEE">
      <w:pPr>
        <w:tabs>
          <w:tab w:val="left" w:pos="567"/>
        </w:tabs>
        <w:spacing w:after="0" w:line="240" w:lineRule="auto"/>
        <w:ind w:left="0" w:right="-1" w:firstLine="0"/>
        <w:contextualSpacing/>
        <w:rPr>
          <w:szCs w:val="28"/>
        </w:rPr>
      </w:pPr>
      <w:r>
        <w:rPr>
          <w:szCs w:val="28"/>
        </w:rPr>
        <w:t>И.о. г</w:t>
      </w:r>
      <w:r w:rsidR="001B101C" w:rsidRPr="00B53AA5">
        <w:rPr>
          <w:szCs w:val="28"/>
        </w:rPr>
        <w:t>лав</w:t>
      </w:r>
      <w:r>
        <w:rPr>
          <w:szCs w:val="28"/>
        </w:rPr>
        <w:t>ы</w:t>
      </w:r>
      <w:r w:rsidR="001B101C" w:rsidRPr="00B53AA5">
        <w:rPr>
          <w:szCs w:val="28"/>
        </w:rPr>
        <w:t xml:space="preserve"> муниципального округа                        </w:t>
      </w:r>
      <w:r w:rsidR="000F57DE">
        <w:rPr>
          <w:szCs w:val="28"/>
        </w:rPr>
        <w:t xml:space="preserve">   </w:t>
      </w:r>
      <w:r w:rsidR="001B101C" w:rsidRPr="00B53AA5">
        <w:rPr>
          <w:szCs w:val="28"/>
        </w:rPr>
        <w:t xml:space="preserve">              </w:t>
      </w:r>
      <w:r w:rsidR="005D45A9">
        <w:rPr>
          <w:szCs w:val="28"/>
        </w:rPr>
        <w:t xml:space="preserve">     </w:t>
      </w:r>
      <w:r w:rsidR="001B101C" w:rsidRPr="00B53AA5">
        <w:rPr>
          <w:szCs w:val="28"/>
        </w:rPr>
        <w:t xml:space="preserve">    </w:t>
      </w:r>
      <w:r w:rsidR="0068641C">
        <w:rPr>
          <w:szCs w:val="28"/>
        </w:rPr>
        <w:t>А.А. Соколов</w:t>
      </w:r>
      <w:r>
        <w:rPr>
          <w:szCs w:val="28"/>
        </w:rPr>
        <w:t xml:space="preserve"> </w:t>
      </w:r>
    </w:p>
    <w:p w:rsidR="001B101C" w:rsidRPr="00B53AA5" w:rsidRDefault="001B101C" w:rsidP="00150EEE">
      <w:pPr>
        <w:spacing w:after="0" w:line="240" w:lineRule="auto"/>
        <w:ind w:right="-1" w:firstLine="709"/>
        <w:contextualSpacing/>
        <w:rPr>
          <w:szCs w:val="28"/>
        </w:rPr>
      </w:pPr>
    </w:p>
    <w:p w:rsidR="001B101C" w:rsidRPr="00B53AA5" w:rsidRDefault="001B101C" w:rsidP="00150EEE">
      <w:pPr>
        <w:spacing w:after="0" w:line="240" w:lineRule="auto"/>
        <w:ind w:right="-1" w:firstLine="709"/>
        <w:contextualSpacing/>
        <w:rPr>
          <w:szCs w:val="28"/>
        </w:rPr>
      </w:pPr>
    </w:p>
    <w:p w:rsidR="00BD74B9" w:rsidRDefault="00BD74B9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pStyle w:val="Title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641C" w:rsidRDefault="0068641C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</w:p>
    <w:p w:rsidR="00597642" w:rsidRPr="00597642" w:rsidRDefault="00597642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  <w:r w:rsidRPr="00597642">
        <w:rPr>
          <w:sz w:val="24"/>
          <w:szCs w:val="24"/>
        </w:rPr>
        <w:t xml:space="preserve">Приложение </w:t>
      </w:r>
    </w:p>
    <w:p w:rsidR="00597642" w:rsidRPr="00597642" w:rsidRDefault="00597642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  <w:r w:rsidRPr="00597642">
        <w:rPr>
          <w:sz w:val="24"/>
          <w:szCs w:val="24"/>
        </w:rPr>
        <w:t xml:space="preserve">к Постановлению </w:t>
      </w:r>
    </w:p>
    <w:p w:rsidR="00597642" w:rsidRPr="00597642" w:rsidRDefault="00597642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а</w:t>
      </w:r>
      <w:r w:rsidRPr="00597642">
        <w:rPr>
          <w:sz w:val="24"/>
          <w:szCs w:val="24"/>
        </w:rPr>
        <w:t xml:space="preserve">дминистрации Краснокаменского </w:t>
      </w:r>
    </w:p>
    <w:p w:rsidR="00597642" w:rsidRPr="00597642" w:rsidRDefault="00597642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  <w:r w:rsidRPr="00597642">
        <w:rPr>
          <w:sz w:val="24"/>
          <w:szCs w:val="24"/>
        </w:rPr>
        <w:t>муниципального округа</w:t>
      </w:r>
    </w:p>
    <w:p w:rsidR="0068641C" w:rsidRPr="0068641C" w:rsidRDefault="0068641C" w:rsidP="0068641C">
      <w:pPr>
        <w:ind w:left="3686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68641C">
        <w:rPr>
          <w:sz w:val="24"/>
          <w:szCs w:val="24"/>
        </w:rPr>
        <w:t>от 13.08.2026 №  98</w:t>
      </w:r>
    </w:p>
    <w:p w:rsidR="00597642" w:rsidRPr="00597642" w:rsidRDefault="00597642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  <w:r w:rsidRPr="00597642">
        <w:rPr>
          <w:sz w:val="24"/>
          <w:szCs w:val="24"/>
        </w:rPr>
        <w:t>_</w:t>
      </w:r>
    </w:p>
    <w:p w:rsidR="00597642" w:rsidRDefault="00597642" w:rsidP="00150EEE">
      <w:pPr>
        <w:spacing w:after="0" w:line="240" w:lineRule="auto"/>
        <w:ind w:left="0" w:firstLine="0"/>
        <w:jc w:val="center"/>
      </w:pPr>
    </w:p>
    <w:p w:rsidR="00F72BD7" w:rsidRDefault="00823204" w:rsidP="00150EEE">
      <w:pPr>
        <w:spacing w:after="0" w:line="240" w:lineRule="auto"/>
        <w:ind w:left="0" w:firstLine="0"/>
        <w:jc w:val="center"/>
        <w:rPr>
          <w:rFonts w:cs="Arial"/>
          <w:b/>
          <w:color w:val="auto"/>
          <w:szCs w:val="28"/>
        </w:rPr>
      </w:pPr>
      <w:r w:rsidRPr="00F72BD7">
        <w:rPr>
          <w:b/>
        </w:rPr>
        <w:t xml:space="preserve">Программа </w:t>
      </w:r>
      <w:r w:rsidR="00F72BD7">
        <w:rPr>
          <w:rFonts w:cs="Arial"/>
          <w:b/>
          <w:color w:val="auto"/>
          <w:szCs w:val="28"/>
        </w:rPr>
        <w:t>проведения оценки обеспечения готовности</w:t>
      </w:r>
    </w:p>
    <w:p w:rsidR="00F72BD7" w:rsidRDefault="00F72BD7" w:rsidP="00150EEE">
      <w:pPr>
        <w:spacing w:after="0" w:line="240" w:lineRule="auto"/>
        <w:ind w:left="0" w:firstLine="0"/>
        <w:jc w:val="center"/>
        <w:rPr>
          <w:rFonts w:cs="Arial"/>
          <w:b/>
          <w:color w:val="auto"/>
          <w:szCs w:val="28"/>
        </w:rPr>
      </w:pPr>
      <w:r>
        <w:rPr>
          <w:rFonts w:cs="Arial"/>
          <w:b/>
          <w:color w:val="auto"/>
          <w:szCs w:val="28"/>
        </w:rPr>
        <w:t xml:space="preserve"> к отопительному периоду 2026-2027 годов</w:t>
      </w:r>
    </w:p>
    <w:p w:rsidR="00597642" w:rsidRPr="00F72BD7" w:rsidRDefault="00F72BD7" w:rsidP="00150EEE">
      <w:pPr>
        <w:spacing w:after="0" w:line="240" w:lineRule="auto"/>
        <w:ind w:left="0" w:firstLine="0"/>
        <w:jc w:val="center"/>
        <w:rPr>
          <w:b/>
        </w:rPr>
      </w:pPr>
      <w:r>
        <w:rPr>
          <w:rFonts w:cs="Arial"/>
          <w:b/>
          <w:color w:val="auto"/>
          <w:szCs w:val="28"/>
        </w:rPr>
        <w:t xml:space="preserve"> на территории Краснокаменского муниципального округа Забайкальского края</w:t>
      </w:r>
      <w:r w:rsidR="00823204">
        <w:t xml:space="preserve"> </w:t>
      </w:r>
    </w:p>
    <w:p w:rsidR="00597642" w:rsidRDefault="00597642" w:rsidP="00150EEE">
      <w:pPr>
        <w:spacing w:after="0" w:line="240" w:lineRule="auto"/>
        <w:ind w:left="0" w:firstLine="0"/>
        <w:jc w:val="center"/>
      </w:pPr>
    </w:p>
    <w:p w:rsidR="00597642" w:rsidRPr="0093317A" w:rsidRDefault="00823204" w:rsidP="00D07C13">
      <w:pPr>
        <w:pStyle w:val="a6"/>
        <w:numPr>
          <w:ilvl w:val="0"/>
          <w:numId w:val="6"/>
        </w:numPr>
        <w:spacing w:after="0" w:line="240" w:lineRule="auto"/>
        <w:jc w:val="center"/>
        <w:rPr>
          <w:b/>
        </w:rPr>
      </w:pPr>
      <w:r w:rsidRPr="0093317A">
        <w:rPr>
          <w:b/>
        </w:rPr>
        <w:t>Общие положения</w:t>
      </w:r>
    </w:p>
    <w:p w:rsidR="00012F10" w:rsidRPr="0093317A" w:rsidRDefault="00012F10" w:rsidP="00150EEE">
      <w:pPr>
        <w:pStyle w:val="22"/>
        <w:numPr>
          <w:ilvl w:val="1"/>
          <w:numId w:val="7"/>
        </w:numPr>
        <w:shd w:val="clear" w:color="auto" w:fill="auto"/>
        <w:spacing w:before="0" w:line="240" w:lineRule="auto"/>
        <w:ind w:firstLine="760"/>
      </w:pPr>
      <w:r w:rsidRPr="0093317A">
        <w:t>Программа проведения оценки обеспечения готовности к отопительному периоду 2026-2027 годов на территории Краснокаменского муниципального округа Забайкальского края (далее – Программа) разработана в соответствии с Федеральным законом от 27.07.2010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</w:r>
    </w:p>
    <w:p w:rsidR="00DE45D8" w:rsidRPr="0093317A" w:rsidRDefault="00012F10" w:rsidP="00150EEE">
      <w:pPr>
        <w:pStyle w:val="22"/>
        <w:numPr>
          <w:ilvl w:val="1"/>
          <w:numId w:val="7"/>
        </w:numPr>
        <w:shd w:val="clear" w:color="auto" w:fill="auto"/>
        <w:spacing w:before="0" w:line="240" w:lineRule="auto"/>
        <w:ind w:firstLine="760"/>
      </w:pPr>
      <w:r w:rsidRPr="0093317A">
        <w:t xml:space="preserve"> </w:t>
      </w:r>
      <w:r w:rsidR="00DE45D8" w:rsidRPr="0093317A">
        <w:t xml:space="preserve">Программа содержит </w:t>
      </w:r>
      <w:r w:rsidR="00DE45D8" w:rsidRPr="0093317A">
        <w:rPr>
          <w:rFonts w:eastAsiaTheme="minorEastAsia"/>
        </w:rPr>
        <w:t xml:space="preserve">информацию о лицах, подлежащих оценке обеспечения готовности, </w:t>
      </w:r>
      <w:r w:rsidRPr="0093317A">
        <w:rPr>
          <w:rFonts w:eastAsiaTheme="minorEastAsia"/>
        </w:rPr>
        <w:t>порядок работы</w:t>
      </w:r>
      <w:r w:rsidR="00DE45D8" w:rsidRPr="0093317A">
        <w:rPr>
          <w:rFonts w:eastAsiaTheme="minorEastAsia"/>
        </w:rPr>
        <w:t>, сроки и график проведения оценки готовности и оценочный лист для расчета индекса готовности к отопительному периоду</w:t>
      </w:r>
      <w:r w:rsidR="00815B6E" w:rsidRPr="0093317A">
        <w:rPr>
          <w:rFonts w:eastAsiaTheme="minorEastAsia"/>
        </w:rPr>
        <w:t>.</w:t>
      </w:r>
    </w:p>
    <w:p w:rsidR="00012F10" w:rsidRPr="0093317A" w:rsidRDefault="00012F10" w:rsidP="00150EEE">
      <w:pPr>
        <w:pStyle w:val="22"/>
        <w:numPr>
          <w:ilvl w:val="1"/>
          <w:numId w:val="7"/>
        </w:numPr>
        <w:shd w:val="clear" w:color="auto" w:fill="auto"/>
        <w:spacing w:before="0" w:line="240" w:lineRule="auto"/>
        <w:ind w:firstLine="760"/>
      </w:pPr>
      <w:r w:rsidRPr="0093317A">
        <w:t>Проведение оценки обеспечения готовности к отопительному периоду 2026-2027 годов на территории Краснокаменского муниципального округа Забайкальского края проводит Комиссия по подготовке жилищно-коммунального комплекса и объектов социальной сферы на территории Краснокаменского муниципального округа Забайкальского края к работе в отопительном сезоне 2026-2027 годов (далее – Комиссия), созданная на основании распоряжения администрации Краснокаменского муниципального округа Забайкальского края от 26.05.2026 № 825 (в ред. распоряжения от 21.07.2026 № 1146).</w:t>
      </w:r>
    </w:p>
    <w:p w:rsidR="009F1C0C" w:rsidRPr="0093317A" w:rsidRDefault="009F1C0C" w:rsidP="00150EEE">
      <w:pPr>
        <w:pStyle w:val="22"/>
        <w:numPr>
          <w:ilvl w:val="1"/>
          <w:numId w:val="7"/>
        </w:numPr>
        <w:shd w:val="clear" w:color="auto" w:fill="auto"/>
        <w:spacing w:before="0" w:line="240" w:lineRule="auto"/>
        <w:ind w:firstLine="760"/>
      </w:pPr>
      <w:r w:rsidRPr="0093317A">
        <w:t xml:space="preserve">Проведение оценки обеспечения готовности к отопительному периоду 2026-2027 годов на территории Краснокаменского муниципального округа Забайкальского края осуществляется в соответствии с </w:t>
      </w:r>
      <w:r w:rsidRPr="0093317A">
        <w:rPr>
          <w:bCs/>
          <w:color w:val="000000"/>
        </w:rPr>
        <w:t>Планом подготовки к отопительному периоду 2026-2027 годов Краснокаменского муниципального округа Забайкальского края, утвержденн</w:t>
      </w:r>
      <w:r w:rsidR="00D07C13">
        <w:rPr>
          <w:bCs/>
          <w:color w:val="000000"/>
        </w:rPr>
        <w:t>ым</w:t>
      </w:r>
      <w:r w:rsidRPr="0093317A">
        <w:rPr>
          <w:bCs/>
          <w:color w:val="000000"/>
        </w:rPr>
        <w:t xml:space="preserve"> </w:t>
      </w:r>
      <w:r w:rsidRPr="0093317A">
        <w:t>распоряжением администрации Краснокаменского муниципального округа Забайкальского края от 26.05.2026 № 825</w:t>
      </w:r>
      <w:r w:rsidR="00D07C13">
        <w:t xml:space="preserve"> </w:t>
      </w:r>
      <w:r w:rsidR="00D07C13" w:rsidRPr="0093317A">
        <w:rPr>
          <w:bCs/>
          <w:color w:val="000000"/>
        </w:rPr>
        <w:t>(далее – План подготовки к отопительному периоду)</w:t>
      </w:r>
      <w:r w:rsidR="00D07C13">
        <w:rPr>
          <w:bCs/>
          <w:color w:val="000000"/>
        </w:rPr>
        <w:t>.</w:t>
      </w:r>
    </w:p>
    <w:p w:rsidR="00D8687A" w:rsidRPr="0093317A" w:rsidRDefault="00D8687A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lastRenderedPageBreak/>
        <w:t>Проведению о</w:t>
      </w:r>
      <w:r w:rsidR="007B3869" w:rsidRPr="0093317A">
        <w:rPr>
          <w:szCs w:val="28"/>
        </w:rPr>
        <w:t>ценк</w:t>
      </w:r>
      <w:r w:rsidRPr="0093317A">
        <w:rPr>
          <w:szCs w:val="28"/>
        </w:rPr>
        <w:t>и</w:t>
      </w:r>
      <w:r w:rsidR="007B3869" w:rsidRPr="0093317A">
        <w:rPr>
          <w:szCs w:val="28"/>
        </w:rPr>
        <w:t xml:space="preserve"> </w:t>
      </w:r>
      <w:r w:rsidR="007B3869" w:rsidRPr="0093317A">
        <w:rPr>
          <w:color w:val="auto"/>
          <w:szCs w:val="28"/>
        </w:rPr>
        <w:t>обеспечения готовности к отопительному периоду 2026-2027 годов на территории Краснокаменского муниципального округа</w:t>
      </w:r>
      <w:r w:rsidR="007B3869" w:rsidRPr="0093317A">
        <w:rPr>
          <w:szCs w:val="28"/>
        </w:rPr>
        <w:t xml:space="preserve"> Забайкальского края подлежат</w:t>
      </w:r>
      <w:r w:rsidR="007E6DBF" w:rsidRPr="0093317A">
        <w:rPr>
          <w:szCs w:val="28"/>
        </w:rPr>
        <w:t xml:space="preserve">: </w:t>
      </w:r>
    </w:p>
    <w:p w:rsidR="00D8687A" w:rsidRPr="0093317A" w:rsidRDefault="00D8687A" w:rsidP="00150EE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3317A">
        <w:rPr>
          <w:szCs w:val="28"/>
        </w:rPr>
        <w:t xml:space="preserve">- </w:t>
      </w:r>
      <w:r w:rsidR="007E6DBF" w:rsidRPr="0093317A">
        <w:rPr>
          <w:rFonts w:eastAsiaTheme="minorEastAsia"/>
          <w:color w:val="auto"/>
          <w:szCs w:val="28"/>
        </w:rPr>
        <w:t>теплоснабжающие организации и теплосетевые организаци</w:t>
      </w:r>
      <w:r w:rsidRPr="0093317A">
        <w:rPr>
          <w:rFonts w:eastAsiaTheme="minorEastAsia"/>
          <w:color w:val="auto"/>
          <w:szCs w:val="28"/>
        </w:rPr>
        <w:t>и;</w:t>
      </w:r>
    </w:p>
    <w:p w:rsidR="00D8687A" w:rsidRPr="0093317A" w:rsidRDefault="00D8687A" w:rsidP="00150EEE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93317A">
        <w:rPr>
          <w:rFonts w:eastAsiaTheme="minorEastAsia"/>
          <w:color w:val="auto"/>
          <w:szCs w:val="28"/>
        </w:rPr>
        <w:t>-</w:t>
      </w:r>
      <w:r w:rsidR="007E6DBF" w:rsidRPr="0093317A">
        <w:rPr>
          <w:rFonts w:eastAsiaTheme="minorEastAsia"/>
          <w:color w:val="auto"/>
          <w:szCs w:val="28"/>
        </w:rPr>
        <w:t xml:space="preserve"> </w:t>
      </w:r>
      <w:r w:rsidR="007B3869" w:rsidRPr="0093317A">
        <w:rPr>
          <w:szCs w:val="28"/>
        </w:rPr>
        <w:t>потребители тепловой энергии</w:t>
      </w:r>
      <w:r w:rsidRPr="0093317A">
        <w:rPr>
          <w:szCs w:val="28"/>
        </w:rPr>
        <w:t xml:space="preserve">; </w:t>
      </w:r>
    </w:p>
    <w:p w:rsidR="00D8687A" w:rsidRPr="0093317A" w:rsidRDefault="00D8687A" w:rsidP="00150EE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3317A">
        <w:rPr>
          <w:szCs w:val="28"/>
        </w:rPr>
        <w:t xml:space="preserve">- </w:t>
      </w:r>
      <w:r w:rsidRPr="0093317A">
        <w:rPr>
          <w:rFonts w:eastAsiaTheme="minorEastAsia"/>
          <w:color w:val="auto"/>
          <w:szCs w:val="28"/>
        </w:rPr>
        <w:t>управляющие организации, а также товарищества собственников жилья, жилищные кооперативы, жилищно-строительные кооперативы или иные специализированные потребительские кооперативы при условии осуществления ими деятельности по управлению многоквартирными домами;</w:t>
      </w:r>
    </w:p>
    <w:p w:rsidR="00D8687A" w:rsidRPr="00D07C13" w:rsidRDefault="00D8687A" w:rsidP="00150EE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93317A">
        <w:rPr>
          <w:rFonts w:eastAsiaTheme="minorEastAsia"/>
          <w:color w:val="auto"/>
          <w:szCs w:val="28"/>
        </w:rPr>
        <w:t xml:space="preserve">- лица, с которыми в </w:t>
      </w:r>
      <w:r w:rsidRPr="00D07C13">
        <w:rPr>
          <w:rFonts w:eastAsiaTheme="minorEastAsia"/>
          <w:color w:val="auto"/>
          <w:szCs w:val="28"/>
        </w:rPr>
        <w:t xml:space="preserve">соответствии с </w:t>
      </w:r>
      <w:hyperlink r:id="rId9" w:history="1">
        <w:r w:rsidRPr="00D07C13">
          <w:rPr>
            <w:rFonts w:eastAsiaTheme="minorEastAsia"/>
            <w:color w:val="auto"/>
            <w:szCs w:val="28"/>
          </w:rPr>
          <w:t>частью 1 статьи 164</w:t>
        </w:r>
      </w:hyperlink>
      <w:r w:rsidRPr="00D07C13">
        <w:rPr>
          <w:rFonts w:eastAsiaTheme="minorEastAsia"/>
          <w:color w:val="auto"/>
          <w:szCs w:val="28"/>
        </w:rPr>
        <w:t xml:space="preserve">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реализован; </w:t>
      </w:r>
    </w:p>
    <w:p w:rsidR="007B3869" w:rsidRPr="00D07C13" w:rsidRDefault="00D8687A" w:rsidP="00150EE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 w:rsidRPr="00D07C13">
        <w:rPr>
          <w:rFonts w:eastAsiaTheme="minorEastAsia"/>
          <w:color w:val="auto"/>
          <w:szCs w:val="28"/>
        </w:rPr>
        <w:t xml:space="preserve">- владельцы тепловых сетей, которые не являются теплосетевыми организациями, в соответствии с критериями, установленными </w:t>
      </w:r>
      <w:hyperlink r:id="rId10" w:history="1">
        <w:r w:rsidRPr="00D07C13">
          <w:rPr>
            <w:rFonts w:eastAsiaTheme="minorEastAsia"/>
            <w:color w:val="auto"/>
            <w:szCs w:val="28"/>
          </w:rPr>
          <w:t>пунктами 56(1)</w:t>
        </w:r>
      </w:hyperlink>
      <w:r w:rsidRPr="00D07C13">
        <w:rPr>
          <w:rFonts w:eastAsiaTheme="minorEastAsia"/>
          <w:color w:val="auto"/>
          <w:szCs w:val="28"/>
        </w:rPr>
        <w:t xml:space="preserve"> и </w:t>
      </w:r>
      <w:hyperlink r:id="rId11" w:history="1">
        <w:r w:rsidRPr="00D07C13">
          <w:rPr>
            <w:rFonts w:eastAsiaTheme="minorEastAsia"/>
            <w:color w:val="auto"/>
            <w:szCs w:val="28"/>
          </w:rPr>
          <w:t>56(2)</w:t>
        </w:r>
      </w:hyperlink>
      <w:r w:rsidRPr="00D07C13">
        <w:rPr>
          <w:rFonts w:eastAsiaTheme="minorEastAsia"/>
          <w:color w:val="auto"/>
          <w:szCs w:val="28"/>
        </w:rPr>
        <w:t xml:space="preserve"> Правил организации теплоснабжения в Российской Федерации, утвержденных постановлением Правительства Российской Федерации от </w:t>
      </w:r>
      <w:r w:rsidR="00D07C13">
        <w:rPr>
          <w:rFonts w:eastAsiaTheme="minorEastAsia"/>
          <w:color w:val="auto"/>
          <w:szCs w:val="28"/>
        </w:rPr>
        <w:t>0</w:t>
      </w:r>
      <w:r w:rsidRPr="00D07C13">
        <w:rPr>
          <w:rFonts w:eastAsiaTheme="minorEastAsia"/>
          <w:color w:val="auto"/>
          <w:szCs w:val="28"/>
        </w:rPr>
        <w:t>8</w:t>
      </w:r>
      <w:r w:rsidR="00D07C13">
        <w:rPr>
          <w:rFonts w:eastAsiaTheme="minorEastAsia"/>
          <w:color w:val="auto"/>
          <w:szCs w:val="28"/>
        </w:rPr>
        <w:t>.08.</w:t>
      </w:r>
      <w:r w:rsidRPr="00D07C13">
        <w:rPr>
          <w:rFonts w:eastAsiaTheme="minorEastAsia"/>
          <w:color w:val="auto"/>
          <w:szCs w:val="28"/>
        </w:rPr>
        <w:t>2012 № 808, и которые осуществляют передачу тепловой энергии потребителям, теплопотребляющие установки которых присоединены к их тепловым сетям или в сети теплосетевых организаций (далее - владельцы тепловых сетей, не являющихся теплосетевыми организациями).</w:t>
      </w:r>
    </w:p>
    <w:p w:rsidR="00012F10" w:rsidRPr="00D07C13" w:rsidRDefault="007B3869" w:rsidP="00150EEE">
      <w:pPr>
        <w:pStyle w:val="22"/>
        <w:numPr>
          <w:ilvl w:val="1"/>
          <w:numId w:val="7"/>
        </w:numPr>
        <w:shd w:val="clear" w:color="auto" w:fill="auto"/>
        <w:spacing w:before="0" w:line="240" w:lineRule="auto"/>
        <w:ind w:firstLine="760"/>
      </w:pPr>
      <w:r w:rsidRPr="00D07C13">
        <w:t>Объектами проверки являются инженерные системы и оборудование объектов жилищно-коммунального комплекса, объектов социальной инфраструктуры, расположенных на территории Краснокаменского муниципального округа Забайкальского края.</w:t>
      </w:r>
    </w:p>
    <w:p w:rsidR="007B3869" w:rsidRPr="00D07C13" w:rsidRDefault="007B3869" w:rsidP="00150EEE">
      <w:pPr>
        <w:pStyle w:val="22"/>
        <w:numPr>
          <w:ilvl w:val="1"/>
          <w:numId w:val="7"/>
        </w:numPr>
        <w:shd w:val="clear" w:color="auto" w:fill="auto"/>
        <w:spacing w:before="0" w:line="240" w:lineRule="auto"/>
        <w:ind w:firstLine="760"/>
      </w:pPr>
      <w:r w:rsidRPr="00D07C13">
        <w:t>Результатом оценки обеспечения готовности к отопительному периоду 2026-2027 годов является</w:t>
      </w:r>
      <w:r w:rsidR="00BA389D" w:rsidRPr="00D07C13">
        <w:t xml:space="preserve"> получение </w:t>
      </w:r>
      <w:r w:rsidR="00D8687A" w:rsidRPr="00D07C13">
        <w:t>лицами, указанными в п.1.4. Программы,</w:t>
      </w:r>
      <w:r w:rsidRPr="00D07C13">
        <w:t xml:space="preserve"> </w:t>
      </w:r>
      <w:r w:rsidR="00BA389D" w:rsidRPr="00D07C13">
        <w:t>п</w:t>
      </w:r>
      <w:r w:rsidRPr="00D07C13">
        <w:rPr>
          <w:rFonts w:eastAsiaTheme="minorEastAsia"/>
        </w:rPr>
        <w:t>аспорт</w:t>
      </w:r>
      <w:r w:rsidR="00BA389D" w:rsidRPr="00D07C13">
        <w:rPr>
          <w:rFonts w:eastAsiaTheme="minorEastAsia"/>
        </w:rPr>
        <w:t>а</w:t>
      </w:r>
      <w:r w:rsidRPr="00D07C13">
        <w:rPr>
          <w:rFonts w:eastAsiaTheme="minorEastAsia"/>
        </w:rPr>
        <w:t xml:space="preserve"> обеспечения готовности к отопительному периоду</w:t>
      </w:r>
      <w:r w:rsidR="00BA389D" w:rsidRPr="00D07C13">
        <w:rPr>
          <w:rFonts w:eastAsiaTheme="minorEastAsia"/>
        </w:rPr>
        <w:t xml:space="preserve"> </w:t>
      </w:r>
      <w:r w:rsidR="00BA389D" w:rsidRPr="00D07C13">
        <w:t>2026-2027 годов</w:t>
      </w:r>
      <w:r w:rsidR="00BA389D" w:rsidRPr="00D07C13">
        <w:rPr>
          <w:rFonts w:eastAsiaTheme="minorEastAsia"/>
        </w:rPr>
        <w:t>.</w:t>
      </w:r>
    </w:p>
    <w:p w:rsidR="007B3869" w:rsidRPr="00D07C13" w:rsidRDefault="007B3869" w:rsidP="00150EEE">
      <w:pPr>
        <w:pStyle w:val="22"/>
        <w:shd w:val="clear" w:color="auto" w:fill="auto"/>
        <w:spacing w:before="0" w:line="240" w:lineRule="auto"/>
        <w:ind w:left="760" w:firstLine="0"/>
      </w:pPr>
    </w:p>
    <w:p w:rsidR="00815B6E" w:rsidRPr="00D07C13" w:rsidRDefault="00815B6E" w:rsidP="00D07C13">
      <w:pPr>
        <w:pStyle w:val="22"/>
        <w:shd w:val="clear" w:color="auto" w:fill="auto"/>
        <w:spacing w:before="0" w:line="240" w:lineRule="auto"/>
        <w:ind w:left="760" w:firstLine="0"/>
        <w:jc w:val="center"/>
        <w:rPr>
          <w:b/>
        </w:rPr>
      </w:pPr>
      <w:r w:rsidRPr="00D07C13">
        <w:rPr>
          <w:b/>
        </w:rPr>
        <w:t>2. Основные понятия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тепловая энергия - энергетический ресурс, при потреблении которого изменяются термодинамические параметры теплоносителей (температура, давление);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источник тепловой энергии - устройство, предназначенное для производства тепловой энергии;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lastRenderedPageBreak/>
        <w:t xml:space="preserve">- </w:t>
      </w:r>
      <w:r w:rsidR="00815B6E" w:rsidRPr="0093317A">
        <w:rPr>
          <w:rFonts w:eastAsiaTheme="minorEastAsia"/>
          <w:color w:val="auto"/>
          <w:szCs w:val="28"/>
        </w:rPr>
        <w:t>теплопотребляющая установка - устройство, предназначенное для использования тепловой энергии, теплоносителя для нужд потребителя тепловой энергии;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теплоноситель - пар, вода, которые используются для передачи тепловой энергии. Теплоноситель в виде воды в открытых системах теплоснабжения (горячего водоснабжения) может использоваться для теплоснабжения и для горячего водоснабжения;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тепловая сеть - совокупность устройств (включая центральные тепловые пункты, насосные станции), предназначенных для передачи тепловой энергии, теплоносителя от источников тепловой энергии до теплопотребляющих установок;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объекты теплоснабжения - источники тепловой энергии, тепловые сети или их совокупность;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тепловая мощность (далее - мощность) - количество тепловой энергии, которое может быть произведено и (или) передано по тепловым сетям за единицу времени;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тепловая нагрузка - количество тепловой энергии, которое может быть принято потребителем тепловой энергии за единицу времени;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теплоснабжение - обеспечение потребителей тепловой энергии тепловой энергией, теплоносителем, в том числе поддержание мощности;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потребитель тепловой энергии (далее также - потребитель) - 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отопления;</w:t>
      </w:r>
    </w:p>
    <w:p w:rsidR="00815B6E" w:rsidRPr="0093317A" w:rsidRDefault="00D07C13" w:rsidP="00150EE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ab/>
        <w:t>- т</w:t>
      </w:r>
      <w:r w:rsidR="00815B6E" w:rsidRPr="0093317A">
        <w:rPr>
          <w:rFonts w:eastAsiaTheme="minorEastAsia"/>
          <w:color w:val="auto"/>
          <w:szCs w:val="28"/>
        </w:rPr>
        <w:t>еплоснабжающая организация - организация, осуществляющая продажу потребителям и (или) теплоснабжающим организациям произведенных или приобретенных тепловой энергии 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 (данное положение применяется к регулированию сходных отношений с участием индивидуальных предпринимателей);</w:t>
      </w:r>
    </w:p>
    <w:p w:rsidR="00815B6E" w:rsidRPr="0093317A" w:rsidRDefault="00D07C13" w:rsidP="00D07C13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- </w:t>
      </w:r>
      <w:r w:rsidR="00815B6E" w:rsidRPr="0093317A">
        <w:rPr>
          <w:rFonts w:eastAsiaTheme="minorEastAsia"/>
          <w:color w:val="auto"/>
          <w:szCs w:val="28"/>
        </w:rPr>
        <w:t>система теплоснабжения - совокупность источников тепловой энергии и теплопотребляющих установок, технологически соединенных тепловыми сетями.</w:t>
      </w:r>
    </w:p>
    <w:p w:rsidR="0093317A" w:rsidRPr="0093317A" w:rsidRDefault="0093317A" w:rsidP="00150EEE">
      <w:pPr>
        <w:autoSpaceDE w:val="0"/>
        <w:autoSpaceDN w:val="0"/>
        <w:adjustRightInd w:val="0"/>
        <w:spacing w:after="0" w:line="240" w:lineRule="auto"/>
        <w:ind w:left="0" w:firstLine="0"/>
        <w:rPr>
          <w:rFonts w:eastAsiaTheme="minorEastAsia"/>
          <w:color w:val="auto"/>
          <w:szCs w:val="28"/>
        </w:rPr>
      </w:pPr>
    </w:p>
    <w:p w:rsidR="00815B6E" w:rsidRPr="0093317A" w:rsidRDefault="00815B6E" w:rsidP="00D07C13">
      <w:pPr>
        <w:pStyle w:val="22"/>
        <w:shd w:val="clear" w:color="auto" w:fill="auto"/>
        <w:spacing w:before="0" w:line="240" w:lineRule="auto"/>
        <w:ind w:left="760" w:firstLine="0"/>
        <w:jc w:val="center"/>
        <w:rPr>
          <w:b/>
        </w:rPr>
      </w:pPr>
      <w:r w:rsidRPr="0093317A">
        <w:rPr>
          <w:b/>
        </w:rPr>
        <w:t xml:space="preserve">3. </w:t>
      </w:r>
      <w:r w:rsidR="009F1C0C" w:rsidRPr="0093317A">
        <w:rPr>
          <w:b/>
        </w:rPr>
        <w:t>Организация</w:t>
      </w:r>
      <w:r w:rsidR="00012F10" w:rsidRPr="0093317A">
        <w:rPr>
          <w:b/>
        </w:rPr>
        <w:t xml:space="preserve"> работы Комиссии</w:t>
      </w:r>
    </w:p>
    <w:p w:rsidR="00BA389D" w:rsidRPr="0093317A" w:rsidRDefault="00012F10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 xml:space="preserve">3.1. </w:t>
      </w:r>
      <w:r w:rsidR="00BA389D" w:rsidRPr="0093317A">
        <w:rPr>
          <w:szCs w:val="28"/>
        </w:rPr>
        <w:t>Основными задачами Комиссии являются:</w:t>
      </w:r>
    </w:p>
    <w:p w:rsidR="00BA389D" w:rsidRPr="0093317A" w:rsidRDefault="00BA389D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 xml:space="preserve">3.1.1 координация деятельности </w:t>
      </w:r>
      <w:r w:rsidR="000F1D8A" w:rsidRPr="0093317A">
        <w:rPr>
          <w:szCs w:val="28"/>
        </w:rPr>
        <w:t xml:space="preserve">теплоснабжающих организаций округа, теплосетевых организаций, отдельных потребителей </w:t>
      </w:r>
      <w:r w:rsidRPr="0093317A">
        <w:rPr>
          <w:szCs w:val="28"/>
        </w:rPr>
        <w:t xml:space="preserve">по подготовке жилищно-коммунального комплекса, объектов социальной </w:t>
      </w:r>
      <w:r w:rsidR="000F1D8A" w:rsidRPr="0093317A">
        <w:rPr>
          <w:szCs w:val="28"/>
        </w:rPr>
        <w:t>инфраструктуры</w:t>
      </w:r>
      <w:r w:rsidRPr="0093317A">
        <w:rPr>
          <w:szCs w:val="28"/>
        </w:rPr>
        <w:t xml:space="preserve"> и объектов энергообеспечения к работе в осенне-зимний период;</w:t>
      </w:r>
    </w:p>
    <w:p w:rsidR="00BA389D" w:rsidRPr="0093317A" w:rsidRDefault="00FE09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lastRenderedPageBreak/>
        <w:t>3.1</w:t>
      </w:r>
      <w:r w:rsidR="00BA389D" w:rsidRPr="0093317A">
        <w:rPr>
          <w:szCs w:val="28"/>
        </w:rPr>
        <w:t>.2 внесение в установленном порядке предложений по обеспечению выполнения планов подготовки жилищно-коммунального комплекса, объектов социальной сферы и объектов энергообеспечения к работе в осенне-зимний период;</w:t>
      </w:r>
    </w:p>
    <w:p w:rsidR="00BA389D" w:rsidRPr="0093317A" w:rsidRDefault="00FE09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3.1</w:t>
      </w:r>
      <w:r w:rsidR="00BA389D" w:rsidRPr="0093317A">
        <w:rPr>
          <w:szCs w:val="28"/>
        </w:rPr>
        <w:t xml:space="preserve">.3 осуществление контроля за ходом подготовки жилищно-коммунального комплекса, объектов социальной </w:t>
      </w:r>
      <w:r w:rsidR="000F1D8A" w:rsidRPr="0093317A">
        <w:rPr>
          <w:szCs w:val="28"/>
        </w:rPr>
        <w:t>инфраструктуры</w:t>
      </w:r>
      <w:r w:rsidR="00BA389D" w:rsidRPr="0093317A">
        <w:rPr>
          <w:szCs w:val="28"/>
        </w:rPr>
        <w:t xml:space="preserve"> и объектов энергообеспечения к работе в осенне-зимний период;</w:t>
      </w:r>
    </w:p>
    <w:p w:rsidR="00BA389D" w:rsidRPr="0093317A" w:rsidRDefault="00FE09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3.1</w:t>
      </w:r>
      <w:r w:rsidR="00BA389D" w:rsidRPr="0093317A">
        <w:rPr>
          <w:szCs w:val="28"/>
        </w:rPr>
        <w:t>.4 проверка готовности к отопительному периоду теплосетевых, теплоснабжающих организаций, потребителей тепловой энергии и других объектов энергоснабжения.</w:t>
      </w:r>
    </w:p>
    <w:p w:rsidR="000F1D8A" w:rsidRPr="0093317A" w:rsidRDefault="000F1D8A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3.2. Комиссия осуществляет следующие функции:</w:t>
      </w:r>
    </w:p>
    <w:p w:rsidR="000F1D8A" w:rsidRPr="0093317A" w:rsidRDefault="000F1D8A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3.2.1 анализирует и оценивает ход подготовки жилищно-коммунального комплекса, объектов социальной сферы и объектов энергообеспечения к работе в зимних условиях;</w:t>
      </w:r>
    </w:p>
    <w:p w:rsidR="000F1D8A" w:rsidRPr="0093317A" w:rsidRDefault="000F1D8A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3.2.2 осуществляет контроль за ходом подготовки к работе в зимних условиях жилищно-коммунального комплекса, объектов социальной сферы и объектов энергообеспечения в поселениях, в том числе с выездами на места;</w:t>
      </w:r>
    </w:p>
    <w:p w:rsidR="000F1D8A" w:rsidRPr="0093317A" w:rsidRDefault="000F1D8A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3.2.3 вносит предложения по профилактике и предупреждению противоправных деяний (действий или бездействий), создающих угрозу дестабилизации функционирования организаций жилищно-коммунального комплекса, объектов социальной сферы (лечебно-профилактические, школьные и дошкольные учреждения), объектов энергообеспечения и нарушающих нормальное жизнеобеспечение населения;</w:t>
      </w:r>
    </w:p>
    <w:p w:rsidR="000F1D8A" w:rsidRPr="0093317A" w:rsidRDefault="000F1D8A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3.2.4 рассматривает документы, подтверждающие выполнение требований по готовности, а при необходимости - проводят осмотр объектов проверки.</w:t>
      </w:r>
    </w:p>
    <w:p w:rsidR="000F1D8A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3.3</w:t>
      </w:r>
      <w:r w:rsidR="000F1D8A" w:rsidRPr="0093317A">
        <w:rPr>
          <w:szCs w:val="28"/>
        </w:rPr>
        <w:t>. Комиссия для осуществления возложенных на нее задач имеет право:</w:t>
      </w:r>
    </w:p>
    <w:p w:rsidR="000F1D8A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3.3.1</w:t>
      </w:r>
      <w:r w:rsidR="000F1D8A" w:rsidRPr="0093317A">
        <w:rPr>
          <w:szCs w:val="28"/>
        </w:rPr>
        <w:t xml:space="preserve"> запрашивать в установленном порядке у заинтересованных организаций информацию по вопросам, входящим в ее компетенцию;</w:t>
      </w:r>
    </w:p>
    <w:p w:rsidR="000F1D8A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3.3</w:t>
      </w:r>
      <w:r w:rsidR="000F1D8A" w:rsidRPr="0093317A">
        <w:rPr>
          <w:szCs w:val="28"/>
        </w:rPr>
        <w:t>.2 привлекать для участия в работе Комиссии представителей заинтересованных организаций</w:t>
      </w:r>
      <w:r w:rsidRPr="0093317A">
        <w:rPr>
          <w:szCs w:val="28"/>
        </w:rPr>
        <w:t xml:space="preserve"> (в том числе </w:t>
      </w:r>
      <w:r w:rsidRPr="0093317A">
        <w:rPr>
          <w:szCs w:val="28"/>
          <w:lang w:bidi="ru-RU"/>
        </w:rPr>
        <w:t>Федеральной службы по экологическому, технологическому и атомному надзору и жилищной инспекции</w:t>
      </w:r>
      <w:r w:rsidRPr="0093317A">
        <w:rPr>
          <w:szCs w:val="28"/>
        </w:rPr>
        <w:t>)</w:t>
      </w:r>
      <w:r w:rsidR="000F1D8A" w:rsidRPr="0093317A">
        <w:rPr>
          <w:szCs w:val="28"/>
        </w:rPr>
        <w:t>, в том числе создавать с их участием рабочие группы по направлениям деятельности Комиссии.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3.4</w:t>
      </w:r>
      <w:r w:rsidRPr="00154AD8">
        <w:rPr>
          <w:szCs w:val="28"/>
        </w:rPr>
        <w:t xml:space="preserve">. </w:t>
      </w:r>
      <w:r w:rsidR="00D8687A" w:rsidRPr="00154AD8">
        <w:rPr>
          <w:szCs w:val="28"/>
        </w:rPr>
        <w:t>Председательствует на заседаниях Комиссии как правило глава Краснокаменского муниципального округа</w:t>
      </w:r>
      <w:r w:rsidR="00D07C13" w:rsidRPr="00154AD8">
        <w:rPr>
          <w:szCs w:val="28"/>
        </w:rPr>
        <w:t xml:space="preserve"> Забайкальского края</w:t>
      </w:r>
      <w:r w:rsidR="00D8687A" w:rsidRPr="00154AD8">
        <w:rPr>
          <w:szCs w:val="28"/>
        </w:rPr>
        <w:t xml:space="preserve">, в его отсутствие – заместитель главы </w:t>
      </w:r>
      <w:r w:rsidR="00D07C13" w:rsidRPr="00154AD8">
        <w:rPr>
          <w:szCs w:val="28"/>
        </w:rPr>
        <w:t xml:space="preserve">Краснокаменского муниципального округа Забайкальского края </w:t>
      </w:r>
      <w:r w:rsidR="00D8687A" w:rsidRPr="00154AD8">
        <w:rPr>
          <w:szCs w:val="28"/>
        </w:rPr>
        <w:t>по муниципальному управлению</w:t>
      </w:r>
      <w:r w:rsidR="00154AD8">
        <w:rPr>
          <w:szCs w:val="28"/>
        </w:rPr>
        <w:t xml:space="preserve"> либо </w:t>
      </w:r>
      <w:r w:rsidR="00154AD8" w:rsidRPr="00154AD8">
        <w:rPr>
          <w:szCs w:val="28"/>
        </w:rPr>
        <w:t xml:space="preserve">заместитель главы Краснокаменского муниципального округа Забайкальского края по </w:t>
      </w:r>
      <w:r w:rsidR="00154AD8">
        <w:rPr>
          <w:szCs w:val="28"/>
        </w:rPr>
        <w:t>территориальному развитию</w:t>
      </w:r>
      <w:r w:rsidRPr="00154AD8">
        <w:rPr>
          <w:szCs w:val="28"/>
        </w:rPr>
        <w:t>.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3.5. Председатель</w:t>
      </w:r>
      <w:r w:rsidR="005708A1" w:rsidRPr="0093317A">
        <w:rPr>
          <w:szCs w:val="28"/>
        </w:rPr>
        <w:t>ствующий</w:t>
      </w:r>
      <w:r w:rsidRPr="0093317A">
        <w:rPr>
          <w:szCs w:val="28"/>
        </w:rPr>
        <w:t xml:space="preserve"> Комиссии: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lastRenderedPageBreak/>
        <w:t>3.5.1 утверждает план работы Комиссии, определяет порядок рассмотрения вопросов, вносит предложения об изменении состава Комиссии и обеспечивает выполнение принятых решений;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3.5.</w:t>
      </w:r>
      <w:r w:rsidR="005708A1" w:rsidRPr="0093317A">
        <w:rPr>
          <w:szCs w:val="28"/>
        </w:rPr>
        <w:t>2</w:t>
      </w:r>
      <w:r w:rsidRPr="0093317A">
        <w:rPr>
          <w:szCs w:val="28"/>
        </w:rPr>
        <w:t xml:space="preserve"> распределяет и утверждает обязанности между членами Комиссии.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 xml:space="preserve">3.6. </w:t>
      </w:r>
      <w:r w:rsidR="005708A1" w:rsidRPr="0093317A">
        <w:rPr>
          <w:szCs w:val="28"/>
        </w:rPr>
        <w:t>Председательствующий Комиссии вправе определить из числа членов Комиссии секретаря Комиссии</w:t>
      </w:r>
      <w:r w:rsidRPr="0093317A">
        <w:rPr>
          <w:szCs w:val="28"/>
        </w:rPr>
        <w:t>.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3.7. Секретарь Комиссии: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3.7.1 осуществляет ведение протоколов заседания, подготовку планов работы Комиссии;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3.7.2 осуществляет организационно-техническое обеспечение работы Комиссии.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3.8. Члены Комиссии имеют право: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3.8.1 выходить с инициативой о проведении заседания Комиссии после согласования тематики и срока проведения с председателем Комиссии;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3.8.2 выходить с инициативой о включении вопросов в повестку дня заседания Комиссии;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3.8.3 принимать участие в обсуждении вопросов повестки дня;</w:t>
      </w:r>
    </w:p>
    <w:p w:rsidR="009F1C0C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3.8.4 высказывать особое мнение по обсуждаемым вопросам повестки дня и требовать его оформления в протоколе заседания Комиссии.</w:t>
      </w:r>
    </w:p>
    <w:p w:rsidR="00154AD8" w:rsidRPr="0093317A" w:rsidRDefault="00154AD8" w:rsidP="00150EEE">
      <w:p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 xml:space="preserve">3.9. Персональный состав Комиссии утверждается распоряжением администрации </w:t>
      </w:r>
      <w:r w:rsidRPr="00154AD8">
        <w:rPr>
          <w:szCs w:val="28"/>
        </w:rPr>
        <w:t>Краснокаменского муниципального округа Забайкальского края</w:t>
      </w:r>
      <w:r>
        <w:rPr>
          <w:szCs w:val="28"/>
        </w:rPr>
        <w:t>.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</w:t>
      </w:r>
      <w:r w:rsidR="005708A1" w:rsidRPr="0093317A">
        <w:rPr>
          <w:szCs w:val="28"/>
        </w:rPr>
        <w:t>9</w:t>
      </w:r>
      <w:r w:rsidRPr="0093317A">
        <w:rPr>
          <w:szCs w:val="28"/>
        </w:rPr>
        <w:t>. Заседания Комиссии проводятся по мере необходимости, но не реже одного раза в месяц.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3.1</w:t>
      </w:r>
      <w:r w:rsidR="005708A1" w:rsidRPr="0093317A">
        <w:rPr>
          <w:szCs w:val="28"/>
        </w:rPr>
        <w:t>0</w:t>
      </w:r>
      <w:r w:rsidRPr="0093317A">
        <w:rPr>
          <w:szCs w:val="28"/>
        </w:rPr>
        <w:t>. Заседание Комиссии считается правомочным, если на нем присутствует не менее половины членов Комиссии.</w:t>
      </w:r>
    </w:p>
    <w:p w:rsidR="009F1C0C" w:rsidRPr="0093317A" w:rsidRDefault="009F1C0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3.1</w:t>
      </w:r>
      <w:r w:rsidR="005708A1" w:rsidRPr="0093317A">
        <w:rPr>
          <w:szCs w:val="28"/>
        </w:rPr>
        <w:t>1</w:t>
      </w:r>
      <w:r w:rsidRPr="0093317A">
        <w:rPr>
          <w:szCs w:val="28"/>
        </w:rPr>
        <w:t>. Решения Комиссии принимаются простым большинством голосов присутствующих на заседании членов Комиссии путем открытого голосования и оформляются протоколом, который подписывает председатель</w:t>
      </w:r>
      <w:r w:rsidR="005708A1" w:rsidRPr="0093317A">
        <w:rPr>
          <w:szCs w:val="28"/>
        </w:rPr>
        <w:t>ствующий</w:t>
      </w:r>
      <w:r w:rsidRPr="0093317A">
        <w:rPr>
          <w:szCs w:val="28"/>
        </w:rPr>
        <w:t xml:space="preserve"> Комиссии и секретарь Комиссии.</w:t>
      </w:r>
    </w:p>
    <w:p w:rsidR="0093317A" w:rsidRPr="0093317A" w:rsidRDefault="0093317A" w:rsidP="00150EEE">
      <w:pPr>
        <w:spacing w:after="0" w:line="240" w:lineRule="auto"/>
        <w:ind w:left="0" w:firstLine="709"/>
        <w:rPr>
          <w:szCs w:val="28"/>
        </w:rPr>
      </w:pPr>
    </w:p>
    <w:p w:rsidR="007E6DBF" w:rsidRPr="0093317A" w:rsidRDefault="007E6DBF" w:rsidP="002D2247">
      <w:pPr>
        <w:spacing w:after="0" w:line="240" w:lineRule="auto"/>
        <w:ind w:left="0" w:firstLine="709"/>
        <w:jc w:val="center"/>
        <w:rPr>
          <w:b/>
          <w:szCs w:val="28"/>
        </w:rPr>
      </w:pPr>
      <w:r w:rsidRPr="0093317A">
        <w:rPr>
          <w:b/>
          <w:szCs w:val="28"/>
        </w:rPr>
        <w:t>4. Порядок работы Комиссии</w:t>
      </w:r>
    </w:p>
    <w:p w:rsidR="00CE7AF3" w:rsidRPr="0093317A" w:rsidRDefault="007E6DBF" w:rsidP="002D2247">
      <w:pPr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 xml:space="preserve">4.1. </w:t>
      </w:r>
      <w:r w:rsidR="00CE7AF3" w:rsidRPr="0093317A">
        <w:rPr>
          <w:szCs w:val="28"/>
        </w:rPr>
        <w:t>Комиссия проводит осмотр объектов проверки согласно графику проведения оценки обеспечения готовности к отопительному периоду 2026-2027 годов (Приложение № 1 к Программе).</w:t>
      </w:r>
    </w:p>
    <w:p w:rsidR="00CE7AF3" w:rsidRPr="0093317A" w:rsidRDefault="00CE7AF3" w:rsidP="002D2247">
      <w:pPr>
        <w:autoSpaceDE w:val="0"/>
        <w:autoSpaceDN w:val="0"/>
        <w:adjustRightInd w:val="0"/>
        <w:spacing w:after="0" w:line="240" w:lineRule="auto"/>
        <w:ind w:left="0" w:firstLine="709"/>
        <w:rPr>
          <w:rFonts w:eastAsiaTheme="minorEastAsia"/>
          <w:color w:val="auto"/>
          <w:szCs w:val="28"/>
        </w:rPr>
      </w:pPr>
      <w:r w:rsidRPr="0093317A">
        <w:rPr>
          <w:szCs w:val="28"/>
        </w:rPr>
        <w:t xml:space="preserve">4.2. </w:t>
      </w:r>
      <w:r w:rsidR="007E6DBF" w:rsidRPr="0093317A">
        <w:rPr>
          <w:szCs w:val="28"/>
        </w:rPr>
        <w:t>Комиссия</w:t>
      </w:r>
      <w:r w:rsidRPr="0093317A">
        <w:rPr>
          <w:szCs w:val="28"/>
        </w:rPr>
        <w:t xml:space="preserve"> </w:t>
      </w:r>
      <w:r w:rsidRPr="0093317A">
        <w:rPr>
          <w:rFonts w:eastAsiaTheme="minorEastAsia"/>
          <w:color w:val="auto"/>
          <w:szCs w:val="28"/>
        </w:rPr>
        <w:t xml:space="preserve">осуществляет оценку готовности на предмет выполнения требований, установленных </w:t>
      </w:r>
      <w:hyperlink r:id="rId12" w:history="1">
        <w:r w:rsidRPr="002D2247">
          <w:rPr>
            <w:rFonts w:eastAsiaTheme="minorEastAsia"/>
            <w:color w:val="auto"/>
            <w:szCs w:val="28"/>
          </w:rPr>
          <w:t>Правилами</w:t>
        </w:r>
      </w:hyperlink>
      <w:r w:rsidRPr="0093317A">
        <w:rPr>
          <w:rFonts w:eastAsiaTheme="minorEastAsia"/>
          <w:color w:val="auto"/>
          <w:szCs w:val="28"/>
        </w:rPr>
        <w:t xml:space="preserve"> обеспечения готовности к отопительному периоду, утвержденны</w:t>
      </w:r>
      <w:r w:rsidR="002D2247">
        <w:rPr>
          <w:rFonts w:eastAsiaTheme="minorEastAsia"/>
          <w:color w:val="auto"/>
          <w:szCs w:val="28"/>
        </w:rPr>
        <w:t>ми</w:t>
      </w:r>
      <w:r w:rsidRPr="0093317A">
        <w:rPr>
          <w:rFonts w:eastAsiaTheme="minorEastAsia"/>
          <w:color w:val="auto"/>
          <w:szCs w:val="28"/>
        </w:rPr>
        <w:t xml:space="preserve"> Приказом Минэнерго России от 13.11.2024 № 2234, и в отношении каждого объекта оценки обеспечения готовности устанавливает их уровень готовности к отопительному периоду</w:t>
      </w:r>
      <w:r w:rsidR="009D7446" w:rsidRPr="0093317A">
        <w:rPr>
          <w:rFonts w:eastAsiaTheme="minorEastAsia"/>
          <w:color w:val="auto"/>
          <w:szCs w:val="28"/>
        </w:rPr>
        <w:t xml:space="preserve"> (далее – уровень готовности)</w:t>
      </w:r>
      <w:r w:rsidRPr="0093317A">
        <w:rPr>
          <w:rFonts w:eastAsiaTheme="minorEastAsia"/>
          <w:color w:val="auto"/>
          <w:szCs w:val="28"/>
        </w:rPr>
        <w:t xml:space="preserve">. </w:t>
      </w:r>
    </w:p>
    <w:p w:rsidR="009D7446" w:rsidRPr="0093317A" w:rsidRDefault="007E6DBF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4.</w:t>
      </w:r>
      <w:r w:rsidR="002D2247">
        <w:rPr>
          <w:szCs w:val="28"/>
        </w:rPr>
        <w:t>3</w:t>
      </w:r>
      <w:r w:rsidRPr="0093317A">
        <w:rPr>
          <w:szCs w:val="28"/>
        </w:rPr>
        <w:t xml:space="preserve">. </w:t>
      </w:r>
      <w:r w:rsidR="009D7446" w:rsidRPr="0093317A">
        <w:rPr>
          <w:szCs w:val="28"/>
        </w:rPr>
        <w:t xml:space="preserve">Оценка уровня готовности устанавливается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</w:t>
      </w:r>
      <w:r w:rsidR="009D7446" w:rsidRPr="0093317A">
        <w:rPr>
          <w:szCs w:val="28"/>
        </w:rPr>
        <w:lastRenderedPageBreak/>
        <w:t>запятой в соответствии с формулами, установленными в оценочных листах. Уровень готовности определяется как среднеарифметическое значение индексов готовности объектов оценки обеспечения готовности.</w:t>
      </w:r>
    </w:p>
    <w:p w:rsidR="009D7446" w:rsidRPr="0093317A" w:rsidRDefault="009D7446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По результатам расчета индекса готовности устанавливается:</w:t>
      </w:r>
    </w:p>
    <w:p w:rsidR="009D7446" w:rsidRPr="0093317A" w:rsidRDefault="009D7446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 xml:space="preserve">- уровень готовности </w:t>
      </w:r>
      <w:r w:rsidR="002D2247">
        <w:rPr>
          <w:szCs w:val="28"/>
        </w:rPr>
        <w:t>«</w:t>
      </w:r>
      <w:r w:rsidRPr="0093317A">
        <w:rPr>
          <w:szCs w:val="28"/>
        </w:rPr>
        <w:t>Не готов</w:t>
      </w:r>
      <w:r w:rsidR="002D2247">
        <w:rPr>
          <w:szCs w:val="28"/>
        </w:rPr>
        <w:t>»</w:t>
      </w:r>
      <w:r w:rsidRPr="0093317A">
        <w:rPr>
          <w:szCs w:val="28"/>
        </w:rPr>
        <w:t xml:space="preserve"> - если индекс готовности меньше 0,8;</w:t>
      </w:r>
    </w:p>
    <w:p w:rsidR="009D7446" w:rsidRPr="0093317A" w:rsidRDefault="002D2247" w:rsidP="00150EEE">
      <w:pPr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- уровень готовности «</w:t>
      </w:r>
      <w:r w:rsidR="009D7446" w:rsidRPr="0093317A">
        <w:rPr>
          <w:szCs w:val="28"/>
        </w:rPr>
        <w:t>Готов с условиями</w:t>
      </w:r>
      <w:r>
        <w:rPr>
          <w:szCs w:val="28"/>
        </w:rPr>
        <w:t>»</w:t>
      </w:r>
      <w:r w:rsidR="009D7446" w:rsidRPr="0093317A">
        <w:rPr>
          <w:szCs w:val="28"/>
        </w:rPr>
        <w:t xml:space="preserve"> - если индекс готовности меньше 0,9 и больше либо равен 0,8;</w:t>
      </w:r>
    </w:p>
    <w:p w:rsidR="009D7446" w:rsidRPr="0093317A" w:rsidRDefault="009D7446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 xml:space="preserve">- уровень готовности </w:t>
      </w:r>
      <w:r w:rsidR="002D2247">
        <w:rPr>
          <w:szCs w:val="28"/>
        </w:rPr>
        <w:t>«</w:t>
      </w:r>
      <w:r w:rsidRPr="0093317A">
        <w:rPr>
          <w:szCs w:val="28"/>
        </w:rPr>
        <w:t>Готов</w:t>
      </w:r>
      <w:r w:rsidR="002D2247">
        <w:rPr>
          <w:szCs w:val="28"/>
        </w:rPr>
        <w:t>»</w:t>
      </w:r>
      <w:r w:rsidRPr="0093317A">
        <w:rPr>
          <w:szCs w:val="28"/>
        </w:rPr>
        <w:t xml:space="preserve"> - если индекс готовности больше либо равен 0,9.</w:t>
      </w:r>
    </w:p>
    <w:p w:rsidR="007E6DBF" w:rsidRPr="0093317A" w:rsidRDefault="009D7446" w:rsidP="00150EEE">
      <w:pPr>
        <w:pStyle w:val="22"/>
        <w:shd w:val="clear" w:color="auto" w:fill="auto"/>
        <w:spacing w:before="0" w:line="240" w:lineRule="auto"/>
        <w:ind w:firstLine="760"/>
      </w:pPr>
      <w:r w:rsidRPr="0093317A">
        <w:t>4.</w:t>
      </w:r>
      <w:r w:rsidR="002D2247">
        <w:t>4</w:t>
      </w:r>
      <w:r w:rsidRPr="0093317A">
        <w:t xml:space="preserve">. </w:t>
      </w:r>
      <w:r w:rsidR="007E6DBF" w:rsidRPr="0093317A">
        <w:rPr>
          <w:color w:val="000000"/>
          <w:lang w:bidi="ru-RU"/>
        </w:rPr>
        <w:t>Результаты проверки</w:t>
      </w:r>
      <w:r w:rsidRPr="0093317A">
        <w:rPr>
          <w:color w:val="000000"/>
          <w:lang w:bidi="ru-RU"/>
        </w:rPr>
        <w:t xml:space="preserve"> уровня готовности</w:t>
      </w:r>
      <w:r w:rsidR="007E6DBF" w:rsidRPr="0093317A">
        <w:rPr>
          <w:color w:val="000000"/>
          <w:lang w:bidi="ru-RU"/>
        </w:rPr>
        <w:t xml:space="preserve"> оформляются актом оценки обеспечения готовности к отопительному периоду (далее - Акт), который составляется не позднее одного дня с даты завершения проверки по форме согласно Приложения № 2 к Программе.</w:t>
      </w:r>
    </w:p>
    <w:p w:rsidR="007E6DBF" w:rsidRPr="0093317A" w:rsidRDefault="007E6DBF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4.</w:t>
      </w:r>
      <w:r w:rsidR="002D2247">
        <w:rPr>
          <w:szCs w:val="28"/>
        </w:rPr>
        <w:t>5</w:t>
      </w:r>
      <w:r w:rsidRPr="0093317A">
        <w:rPr>
          <w:szCs w:val="28"/>
        </w:rPr>
        <w:t xml:space="preserve">. К Акту прилагается заполненный оценочный лист на каждый объект оценки обеспечения готовности, который составляется по форме согласно Приложению № 3 к Программе. При наличии у </w:t>
      </w:r>
      <w:r w:rsidR="005708A1" w:rsidRPr="0093317A">
        <w:rPr>
          <w:szCs w:val="28"/>
        </w:rPr>
        <w:t>К</w:t>
      </w:r>
      <w:r w:rsidRPr="0093317A">
        <w:rPr>
          <w:szCs w:val="28"/>
        </w:rPr>
        <w:t xml:space="preserve">омиссии замечаний к соблюдению проверяемым лицом требований по обеспечению готовности, установленных Правилами обеспечения готовности к отопительному периоду, утвержденными приказом Минэнерго России от 13.11.2024 № 2234 (далее </w:t>
      </w:r>
      <w:r w:rsidR="009D7446" w:rsidRPr="0093317A">
        <w:rPr>
          <w:szCs w:val="28"/>
        </w:rPr>
        <w:t>П</w:t>
      </w:r>
      <w:r w:rsidRPr="0093317A">
        <w:rPr>
          <w:szCs w:val="28"/>
        </w:rPr>
        <w:t>равила), в оценочном листе указывается срок устранения выявленных замечаний.</w:t>
      </w:r>
    </w:p>
    <w:p w:rsidR="007E6DBF" w:rsidRPr="0093317A" w:rsidRDefault="005708A1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4.</w:t>
      </w:r>
      <w:r w:rsidR="002D2247">
        <w:rPr>
          <w:szCs w:val="28"/>
        </w:rPr>
        <w:t>6</w:t>
      </w:r>
      <w:r w:rsidR="007E6DBF" w:rsidRPr="0093317A">
        <w:rPr>
          <w:szCs w:val="28"/>
        </w:rPr>
        <w:t>. В случае устранения указанных в оценочном листе замечаний комиссией на основании уведомления об устранении замечаний лица</w:t>
      </w:r>
      <w:r w:rsidR="002D2247">
        <w:rPr>
          <w:szCs w:val="28"/>
        </w:rPr>
        <w:t>,</w:t>
      </w:r>
      <w:r w:rsidR="007E6DBF" w:rsidRPr="0093317A">
        <w:rPr>
          <w:szCs w:val="28"/>
        </w:rPr>
        <w:t xml:space="preserve"> в отношении которого был выдан оценочный лист с замечаниями,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</w:p>
    <w:p w:rsidR="009D7446" w:rsidRPr="0093317A" w:rsidRDefault="009D7446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4.</w:t>
      </w:r>
      <w:r w:rsidR="002D2247">
        <w:rPr>
          <w:szCs w:val="28"/>
        </w:rPr>
        <w:t>7</w:t>
      </w:r>
      <w:r w:rsidRPr="0093317A">
        <w:rPr>
          <w:szCs w:val="28"/>
        </w:rPr>
        <w:t xml:space="preserve">. </w:t>
      </w:r>
      <w:r w:rsidRPr="0093317A">
        <w:rPr>
          <w:szCs w:val="28"/>
          <w:lang w:bidi="ru-RU"/>
        </w:rPr>
        <w:t>При отсутствии у Комиссии замечаний проверяемому лицу выдается Паспорт</w:t>
      </w:r>
      <w:r w:rsidR="00790A5C" w:rsidRPr="0093317A">
        <w:rPr>
          <w:szCs w:val="28"/>
          <w:lang w:bidi="ru-RU"/>
        </w:rPr>
        <w:t xml:space="preserve"> обеспечения</w:t>
      </w:r>
      <w:r w:rsidRPr="0093317A">
        <w:rPr>
          <w:szCs w:val="28"/>
          <w:lang w:bidi="ru-RU"/>
        </w:rPr>
        <w:t xml:space="preserve"> готовности к отопительному периоду 2026-2027 годов</w:t>
      </w:r>
      <w:r w:rsidR="00790A5C" w:rsidRPr="0093317A">
        <w:rPr>
          <w:szCs w:val="28"/>
          <w:lang w:bidi="ru-RU"/>
        </w:rPr>
        <w:t>.</w:t>
      </w:r>
    </w:p>
    <w:p w:rsidR="009D7446" w:rsidRPr="0093317A" w:rsidRDefault="009D7446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Паспорт обеспечения готовности к отопительному периоду (далее - Паспорт) составляется по форме согласно Приложению № 4 к настоящей Программе и выдается уполномоченным органом, образовавшим комиссию, в случае, если объект проверки готов к отопительному периоду, а также в случае, если замечания устранены.</w:t>
      </w:r>
    </w:p>
    <w:p w:rsidR="007E6DBF" w:rsidRDefault="00790A5C" w:rsidP="00150EEE">
      <w:pPr>
        <w:spacing w:after="0" w:line="240" w:lineRule="auto"/>
        <w:ind w:left="0" w:firstLine="709"/>
        <w:rPr>
          <w:szCs w:val="28"/>
        </w:rPr>
      </w:pPr>
      <w:r w:rsidRPr="0093317A">
        <w:rPr>
          <w:szCs w:val="28"/>
        </w:rPr>
        <w:t>4.</w:t>
      </w:r>
      <w:r w:rsidR="002D2247">
        <w:rPr>
          <w:szCs w:val="28"/>
        </w:rPr>
        <w:t>8</w:t>
      </w:r>
      <w:r w:rsidR="009D7446" w:rsidRPr="0093317A">
        <w:rPr>
          <w:szCs w:val="28"/>
        </w:rPr>
        <w:t xml:space="preserve">. </w:t>
      </w:r>
      <w:r w:rsidRPr="0093317A">
        <w:rPr>
          <w:szCs w:val="28"/>
          <w:lang w:bidi="ru-RU"/>
        </w:rPr>
        <w:t>Организация, не получившая до 15.10.2026</w:t>
      </w:r>
      <w:r w:rsidR="002D2247">
        <w:rPr>
          <w:szCs w:val="28"/>
          <w:lang w:bidi="ru-RU"/>
        </w:rPr>
        <w:t xml:space="preserve"> </w:t>
      </w:r>
      <w:r w:rsidRPr="0093317A">
        <w:rPr>
          <w:szCs w:val="28"/>
          <w:lang w:bidi="ru-RU"/>
        </w:rPr>
        <w:t>г. по объектам проверки Паспорт, обязана продолжить подготовку к отопительному периоду и устранить указанные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периоду.</w:t>
      </w:r>
    </w:p>
    <w:p w:rsidR="000F1D8A" w:rsidRPr="00E1669A" w:rsidRDefault="000F1D8A" w:rsidP="00150EEE">
      <w:pPr>
        <w:spacing w:after="0" w:line="240" w:lineRule="auto"/>
        <w:ind w:left="0" w:firstLine="709"/>
        <w:rPr>
          <w:szCs w:val="28"/>
        </w:rPr>
      </w:pPr>
    </w:p>
    <w:p w:rsidR="00012F10" w:rsidRPr="00815B6E" w:rsidRDefault="00012F10" w:rsidP="00150EEE">
      <w:pPr>
        <w:pStyle w:val="22"/>
        <w:shd w:val="clear" w:color="auto" w:fill="auto"/>
        <w:spacing w:before="0" w:line="240" w:lineRule="auto"/>
        <w:ind w:left="760" w:firstLine="0"/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ind w:firstLine="0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790A5C" w:rsidRPr="00597642" w:rsidRDefault="00790A5C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  <w:r w:rsidRPr="00597642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1 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sz w:val="24"/>
          <w:szCs w:val="24"/>
        </w:rPr>
        <w:t xml:space="preserve">к Программе </w:t>
      </w:r>
      <w:r w:rsidRPr="00790A5C">
        <w:rPr>
          <w:rFonts w:cs="Arial"/>
          <w:color w:val="auto"/>
          <w:sz w:val="24"/>
          <w:szCs w:val="24"/>
        </w:rPr>
        <w:t>проведения оценки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обеспечения готовности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к отопительному</w:t>
      </w:r>
      <w:r>
        <w:rPr>
          <w:rFonts w:cs="Arial"/>
          <w:color w:val="auto"/>
          <w:sz w:val="24"/>
          <w:szCs w:val="24"/>
        </w:rPr>
        <w:t xml:space="preserve"> </w:t>
      </w:r>
      <w:r w:rsidRPr="00790A5C">
        <w:rPr>
          <w:rFonts w:cs="Arial"/>
          <w:color w:val="auto"/>
          <w:sz w:val="24"/>
          <w:szCs w:val="24"/>
        </w:rPr>
        <w:t xml:space="preserve">периоду 2026-2027 годов 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>на территории Краснокаменского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муниципального округа</w:t>
      </w:r>
      <w:r w:rsidRPr="00790A5C">
        <w:rPr>
          <w:rFonts w:cs="Arial"/>
          <w:sz w:val="24"/>
          <w:szCs w:val="24"/>
        </w:rPr>
        <w:t xml:space="preserve"> </w:t>
      </w:r>
    </w:p>
    <w:p w:rsidR="002C62F1" w:rsidRDefault="00790A5C" w:rsidP="00150EEE">
      <w:pPr>
        <w:pStyle w:val="22"/>
        <w:shd w:val="clear" w:color="auto" w:fill="auto"/>
        <w:spacing w:before="0" w:line="240" w:lineRule="auto"/>
        <w:jc w:val="right"/>
        <w:rPr>
          <w:color w:val="000000"/>
          <w:lang w:bidi="ru-RU"/>
        </w:rPr>
      </w:pPr>
      <w:r w:rsidRPr="00790A5C">
        <w:rPr>
          <w:rFonts w:cs="Arial"/>
          <w:sz w:val="24"/>
          <w:szCs w:val="24"/>
        </w:rPr>
        <w:t>Забайкальского края</w:t>
      </w: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790A5C" w:rsidRPr="00DD3BC7" w:rsidRDefault="00790A5C" w:rsidP="00150EEE">
      <w:pPr>
        <w:spacing w:after="0" w:line="240" w:lineRule="auto"/>
        <w:ind w:left="0" w:firstLine="708"/>
        <w:jc w:val="center"/>
        <w:rPr>
          <w:b/>
          <w:sz w:val="24"/>
          <w:szCs w:val="24"/>
        </w:rPr>
      </w:pPr>
      <w:r w:rsidRPr="00DD3BC7">
        <w:rPr>
          <w:b/>
          <w:sz w:val="24"/>
          <w:szCs w:val="24"/>
        </w:rPr>
        <w:t>ГРАФИК</w:t>
      </w:r>
    </w:p>
    <w:p w:rsidR="00790A5C" w:rsidRDefault="00790A5C" w:rsidP="00150EEE">
      <w:pPr>
        <w:spacing w:after="0" w:line="240" w:lineRule="auto"/>
        <w:ind w:left="0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DD3BC7">
        <w:rPr>
          <w:b/>
          <w:sz w:val="24"/>
          <w:szCs w:val="24"/>
        </w:rPr>
        <w:t xml:space="preserve">роведения оценки обеспечения готовности к отопительному периоду </w:t>
      </w:r>
    </w:p>
    <w:p w:rsidR="00790A5C" w:rsidRPr="00DD3BC7" w:rsidRDefault="00790A5C" w:rsidP="00150EEE">
      <w:pPr>
        <w:spacing w:after="0" w:line="240" w:lineRule="auto"/>
        <w:ind w:left="0" w:firstLine="708"/>
        <w:jc w:val="center"/>
        <w:rPr>
          <w:b/>
          <w:sz w:val="24"/>
          <w:szCs w:val="24"/>
        </w:rPr>
      </w:pPr>
      <w:r w:rsidRPr="00DD3BC7">
        <w:rPr>
          <w:b/>
          <w:sz w:val="24"/>
          <w:szCs w:val="24"/>
        </w:rPr>
        <w:t>2026-2027 годов</w:t>
      </w:r>
    </w:p>
    <w:p w:rsidR="00790A5C" w:rsidRPr="000D15DA" w:rsidRDefault="00790A5C" w:rsidP="00150EEE">
      <w:pPr>
        <w:spacing w:after="0" w:line="240" w:lineRule="auto"/>
        <w:ind w:left="0" w:firstLine="0"/>
        <w:rPr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5601"/>
        <w:gridCol w:w="3210"/>
      </w:tblGrid>
      <w:tr w:rsidR="00790A5C" w:rsidRPr="000D15DA" w:rsidTr="00366AB7">
        <w:tc>
          <w:tcPr>
            <w:tcW w:w="817" w:type="dxa"/>
            <w:vAlign w:val="center"/>
          </w:tcPr>
          <w:p w:rsidR="00790A5C" w:rsidRPr="000D15DA" w:rsidRDefault="00790A5C" w:rsidP="00150EEE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D15D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601" w:type="dxa"/>
            <w:vAlign w:val="center"/>
          </w:tcPr>
          <w:p w:rsidR="00790A5C" w:rsidRPr="000D15DA" w:rsidRDefault="00790A5C" w:rsidP="00150EEE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D15DA">
              <w:rPr>
                <w:b/>
                <w:sz w:val="24"/>
                <w:szCs w:val="24"/>
              </w:rPr>
              <w:t>Объекты подлежащие проверке</w:t>
            </w:r>
          </w:p>
        </w:tc>
        <w:tc>
          <w:tcPr>
            <w:tcW w:w="3210" w:type="dxa"/>
            <w:vAlign w:val="center"/>
          </w:tcPr>
          <w:p w:rsidR="00790A5C" w:rsidRPr="000D15DA" w:rsidRDefault="00790A5C" w:rsidP="00150EEE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0D15DA">
              <w:rPr>
                <w:b/>
                <w:sz w:val="24"/>
                <w:szCs w:val="24"/>
              </w:rPr>
              <w:t>Срок проведения оценки обеспечения готовности</w:t>
            </w:r>
          </w:p>
        </w:tc>
      </w:tr>
      <w:tr w:rsidR="00790A5C" w:rsidRPr="000D15DA" w:rsidTr="00366AB7">
        <w:tc>
          <w:tcPr>
            <w:tcW w:w="817" w:type="dxa"/>
            <w:vAlign w:val="center"/>
          </w:tcPr>
          <w:p w:rsidR="00790A5C" w:rsidRPr="000D15DA" w:rsidRDefault="00790A5C" w:rsidP="00150EE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01" w:type="dxa"/>
            <w:vAlign w:val="center"/>
          </w:tcPr>
          <w:p w:rsidR="00790A5C" w:rsidRPr="00366AB7" w:rsidRDefault="00366AB7" w:rsidP="00150EE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«ЖКУ»</w:t>
            </w:r>
          </w:p>
        </w:tc>
        <w:tc>
          <w:tcPr>
            <w:tcW w:w="3210" w:type="dxa"/>
          </w:tcPr>
          <w:p w:rsidR="00790A5C" w:rsidRDefault="00790A5C" w:rsidP="00150EE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25.08.2026</w:t>
            </w:r>
          </w:p>
          <w:p w:rsidR="00790A5C" w:rsidRPr="000D15DA" w:rsidRDefault="00790A5C" w:rsidP="00150EE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10.09.2026</w:t>
            </w:r>
          </w:p>
        </w:tc>
      </w:tr>
      <w:tr w:rsidR="00790A5C" w:rsidRPr="000D15DA" w:rsidTr="00366AB7">
        <w:tc>
          <w:tcPr>
            <w:tcW w:w="817" w:type="dxa"/>
            <w:vAlign w:val="center"/>
          </w:tcPr>
          <w:p w:rsidR="00790A5C" w:rsidRPr="000D15DA" w:rsidRDefault="00790A5C" w:rsidP="00150EE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01" w:type="dxa"/>
            <w:vAlign w:val="center"/>
          </w:tcPr>
          <w:p w:rsidR="00790A5C" w:rsidRPr="000D15DA" w:rsidRDefault="00790A5C" w:rsidP="00150EE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организации</w:t>
            </w:r>
          </w:p>
        </w:tc>
        <w:tc>
          <w:tcPr>
            <w:tcW w:w="3210" w:type="dxa"/>
          </w:tcPr>
          <w:p w:rsidR="00790A5C" w:rsidRDefault="00790A5C" w:rsidP="00150EE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01.09.2026</w:t>
            </w:r>
          </w:p>
          <w:p w:rsidR="00790A5C" w:rsidRPr="000D15DA" w:rsidRDefault="00790A5C" w:rsidP="00150EE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15.09.2026</w:t>
            </w:r>
          </w:p>
        </w:tc>
      </w:tr>
      <w:tr w:rsidR="00790A5C" w:rsidRPr="000D15DA" w:rsidTr="00366AB7">
        <w:tc>
          <w:tcPr>
            <w:tcW w:w="817" w:type="dxa"/>
            <w:vAlign w:val="center"/>
          </w:tcPr>
          <w:p w:rsidR="00790A5C" w:rsidRPr="000D15DA" w:rsidRDefault="00790A5C" w:rsidP="00150EE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01" w:type="dxa"/>
            <w:vAlign w:val="center"/>
          </w:tcPr>
          <w:p w:rsidR="00790A5C" w:rsidRPr="000D15DA" w:rsidRDefault="00790A5C" w:rsidP="00150EE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Теплоснабжающие организации</w:t>
            </w:r>
          </w:p>
        </w:tc>
        <w:tc>
          <w:tcPr>
            <w:tcW w:w="3210" w:type="dxa"/>
          </w:tcPr>
          <w:p w:rsidR="00790A5C" w:rsidRDefault="00790A5C" w:rsidP="00150EE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01.09.2026</w:t>
            </w:r>
          </w:p>
          <w:p w:rsidR="00790A5C" w:rsidRPr="000D15DA" w:rsidRDefault="00790A5C" w:rsidP="00150EE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15.09.2026</w:t>
            </w:r>
          </w:p>
        </w:tc>
      </w:tr>
    </w:tbl>
    <w:p w:rsidR="00790A5C" w:rsidRPr="000D15DA" w:rsidRDefault="00790A5C" w:rsidP="00150EEE">
      <w:pPr>
        <w:spacing w:after="0" w:line="240" w:lineRule="auto"/>
        <w:ind w:left="0" w:firstLine="0"/>
        <w:rPr>
          <w:sz w:val="24"/>
          <w:szCs w:val="24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790A5C" w:rsidRDefault="00790A5C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790A5C" w:rsidRDefault="00790A5C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790A5C" w:rsidRDefault="00790A5C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790A5C" w:rsidRDefault="00790A5C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790A5C" w:rsidRDefault="00790A5C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D2247" w:rsidRDefault="002D2247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D2247" w:rsidRDefault="002D2247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D2247" w:rsidRDefault="002D2247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D2247" w:rsidRDefault="002D2247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D2247" w:rsidRDefault="002D2247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790A5C" w:rsidRDefault="00790A5C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Pr="00597642" w:rsidRDefault="002C62F1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  <w:r w:rsidRPr="00597642">
        <w:rPr>
          <w:sz w:val="24"/>
          <w:szCs w:val="24"/>
        </w:rPr>
        <w:t>Приложение №</w:t>
      </w:r>
      <w:r w:rsidR="00A61014">
        <w:rPr>
          <w:sz w:val="24"/>
          <w:szCs w:val="24"/>
        </w:rPr>
        <w:t>2</w:t>
      </w:r>
    </w:p>
    <w:p w:rsidR="00790A5C" w:rsidRDefault="002C62F1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sz w:val="24"/>
          <w:szCs w:val="24"/>
        </w:rPr>
        <w:t xml:space="preserve">к </w:t>
      </w:r>
      <w:r w:rsidR="00790A5C" w:rsidRPr="00790A5C">
        <w:rPr>
          <w:sz w:val="24"/>
          <w:szCs w:val="24"/>
        </w:rPr>
        <w:t xml:space="preserve">Программе </w:t>
      </w:r>
      <w:r w:rsidR="00790A5C" w:rsidRPr="00790A5C">
        <w:rPr>
          <w:rFonts w:cs="Arial"/>
          <w:color w:val="auto"/>
          <w:sz w:val="24"/>
          <w:szCs w:val="24"/>
        </w:rPr>
        <w:t>проведения оценки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обеспечения готовности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к отопительному</w:t>
      </w:r>
      <w:r>
        <w:rPr>
          <w:rFonts w:cs="Arial"/>
          <w:color w:val="auto"/>
          <w:sz w:val="24"/>
          <w:szCs w:val="24"/>
        </w:rPr>
        <w:t xml:space="preserve"> </w:t>
      </w:r>
      <w:r w:rsidRPr="00790A5C">
        <w:rPr>
          <w:rFonts w:cs="Arial"/>
          <w:color w:val="auto"/>
          <w:sz w:val="24"/>
          <w:szCs w:val="24"/>
        </w:rPr>
        <w:t xml:space="preserve">периоду 2026-2027 годов 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>на территории Краснокаменского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муниципального округа</w:t>
      </w:r>
      <w:r w:rsidRPr="00790A5C">
        <w:rPr>
          <w:rFonts w:cs="Arial"/>
          <w:sz w:val="24"/>
          <w:szCs w:val="24"/>
        </w:rPr>
        <w:t xml:space="preserve"> </w:t>
      </w:r>
    </w:p>
    <w:p w:rsidR="002C62F1" w:rsidRPr="00790A5C" w:rsidRDefault="00790A5C" w:rsidP="00150EEE">
      <w:pPr>
        <w:spacing w:after="0" w:line="240" w:lineRule="auto"/>
        <w:ind w:left="0" w:firstLine="0"/>
        <w:jc w:val="right"/>
        <w:rPr>
          <w:sz w:val="24"/>
          <w:szCs w:val="24"/>
        </w:rPr>
      </w:pPr>
      <w:r w:rsidRPr="00790A5C">
        <w:rPr>
          <w:rFonts w:cs="Arial"/>
          <w:sz w:val="24"/>
          <w:szCs w:val="24"/>
        </w:rPr>
        <w:t>Забайкальского края</w:t>
      </w: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lang w:bidi="ru-RU"/>
        </w:rPr>
      </w:pPr>
    </w:p>
    <w:p w:rsidR="002C62F1" w:rsidRPr="00257FAC" w:rsidRDefault="002C62F1" w:rsidP="00150EEE">
      <w:pPr>
        <w:pStyle w:val="22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bidi="ru-RU"/>
        </w:rPr>
      </w:pPr>
    </w:p>
    <w:p w:rsidR="00257FAC" w:rsidRPr="00257FAC" w:rsidRDefault="00257FAC" w:rsidP="00150EEE">
      <w:pPr>
        <w:pStyle w:val="22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57FAC">
        <w:rPr>
          <w:sz w:val="24"/>
          <w:szCs w:val="24"/>
        </w:rPr>
        <w:t>АКТ</w:t>
      </w:r>
    </w:p>
    <w:p w:rsidR="002C62F1" w:rsidRDefault="00257FAC" w:rsidP="00150EEE">
      <w:pPr>
        <w:pStyle w:val="22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257FAC">
        <w:rPr>
          <w:sz w:val="24"/>
          <w:szCs w:val="24"/>
        </w:rPr>
        <w:t>оценки обеспечения готовности к отопительному периоду</w:t>
      </w:r>
      <w:r>
        <w:rPr>
          <w:sz w:val="24"/>
          <w:szCs w:val="24"/>
        </w:rPr>
        <w:t xml:space="preserve"> </w:t>
      </w:r>
    </w:p>
    <w:p w:rsidR="00257FAC" w:rsidRPr="00257FAC" w:rsidRDefault="00257FAC" w:rsidP="00150EEE">
      <w:pPr>
        <w:pStyle w:val="22"/>
        <w:shd w:val="clear" w:color="auto" w:fill="auto"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_________/________г.г</w:t>
      </w:r>
    </w:p>
    <w:p w:rsidR="00257FAC" w:rsidRPr="00257FAC" w:rsidRDefault="00257FAC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257FAC" w:rsidRDefault="00257FAC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257FAC">
        <w:rPr>
          <w:sz w:val="24"/>
          <w:szCs w:val="24"/>
        </w:rPr>
        <w:t>г.Краснокаменск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«___»_________2026г.</w:t>
      </w:r>
    </w:p>
    <w:p w:rsidR="00257FAC" w:rsidRDefault="00257FAC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257FAC" w:rsidRDefault="00A61014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Комиссия</w:t>
      </w:r>
      <w:r w:rsidR="00257FAC">
        <w:rPr>
          <w:sz w:val="24"/>
          <w:szCs w:val="24"/>
        </w:rPr>
        <w:t>, образованная</w:t>
      </w:r>
      <w:r w:rsidR="006C78FE">
        <w:rPr>
          <w:sz w:val="24"/>
          <w:szCs w:val="24"/>
        </w:rPr>
        <w:t xml:space="preserve"> </w:t>
      </w:r>
      <w:r w:rsidR="00257FAC">
        <w:rPr>
          <w:sz w:val="24"/>
          <w:szCs w:val="24"/>
        </w:rPr>
        <w:t>__________________________________________________,</w:t>
      </w:r>
    </w:p>
    <w:p w:rsidR="00257FAC" w:rsidRPr="00A61014" w:rsidRDefault="006C78FE" w:rsidP="00150EEE">
      <w:pPr>
        <w:pStyle w:val="22"/>
        <w:shd w:val="clear" w:color="auto" w:fill="auto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</w:t>
      </w:r>
      <w:r w:rsidR="00257FAC" w:rsidRPr="00A61014">
        <w:rPr>
          <w:sz w:val="20"/>
          <w:szCs w:val="20"/>
        </w:rPr>
        <w:t>(форма документа  и его реквизиты, которым образованна комиссия)</w:t>
      </w:r>
    </w:p>
    <w:p w:rsidR="00257FAC" w:rsidRDefault="00257FAC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В соответствии с программой проведения оценки обеспечения готовности к отопительному периоду от «___»________ 20__г., утвержденной</w:t>
      </w:r>
    </w:p>
    <w:p w:rsidR="00257FAC" w:rsidRDefault="00257FAC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D6885" w:rsidRPr="00A61014" w:rsidRDefault="00257FAC" w:rsidP="00150EEE">
      <w:pPr>
        <w:pStyle w:val="22"/>
        <w:shd w:val="clear" w:color="auto" w:fill="auto"/>
        <w:spacing w:before="0" w:line="240" w:lineRule="auto"/>
        <w:rPr>
          <w:sz w:val="20"/>
          <w:szCs w:val="20"/>
        </w:rPr>
      </w:pPr>
      <w:r w:rsidRPr="00A61014">
        <w:rPr>
          <w:sz w:val="20"/>
          <w:szCs w:val="20"/>
        </w:rPr>
        <w:t>(Ф.И.О. руководителя (его заместителя) уполномоченного органа, проводящего оценку обеспечения готовности</w:t>
      </w:r>
      <w:r w:rsidR="00CD6885" w:rsidRPr="00A61014">
        <w:rPr>
          <w:sz w:val="20"/>
          <w:szCs w:val="20"/>
        </w:rPr>
        <w:t xml:space="preserve"> к ОЗП</w:t>
      </w:r>
      <w:r w:rsidRPr="00A61014">
        <w:rPr>
          <w:sz w:val="20"/>
          <w:szCs w:val="20"/>
        </w:rPr>
        <w:t>)</w:t>
      </w:r>
    </w:p>
    <w:p w:rsidR="00CD6885" w:rsidRDefault="00CD6885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 «___»_______20___г. по </w:t>
      </w:r>
      <w:r w:rsidR="00257FAC">
        <w:rPr>
          <w:sz w:val="24"/>
          <w:szCs w:val="24"/>
        </w:rPr>
        <w:t xml:space="preserve"> </w:t>
      </w:r>
      <w:r>
        <w:rPr>
          <w:sz w:val="24"/>
          <w:szCs w:val="24"/>
        </w:rPr>
        <w:t>«___»_______20___г. в соответствии с Федеральным законом от 27 июля 21010г. № 190-ФЗ «О теплоснабжении» провела оценку готовности к отопительному периоду</w:t>
      </w:r>
    </w:p>
    <w:p w:rsidR="00CD6885" w:rsidRDefault="00CD6885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CD6885" w:rsidRPr="00A61014" w:rsidRDefault="00CD6885" w:rsidP="00150EEE">
      <w:pPr>
        <w:pStyle w:val="22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A61014">
        <w:rPr>
          <w:sz w:val="20"/>
          <w:szCs w:val="20"/>
        </w:rPr>
        <w:t>(наименование лица подлежащего оценке обеспечения готовности)</w:t>
      </w:r>
    </w:p>
    <w:p w:rsidR="00CD6885" w:rsidRDefault="00CD6885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CD6885" w:rsidRPr="00CD6885" w:rsidRDefault="00CD6885" w:rsidP="00150EEE">
      <w:pPr>
        <w:pStyle w:val="22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;</w:t>
      </w:r>
    </w:p>
    <w:p w:rsidR="00CD6885" w:rsidRPr="00CD6885" w:rsidRDefault="00CD6885" w:rsidP="00150EEE">
      <w:pPr>
        <w:pStyle w:val="22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;</w:t>
      </w:r>
    </w:p>
    <w:p w:rsidR="00CD6885" w:rsidRPr="006C78FE" w:rsidRDefault="00CD6885" w:rsidP="00150EEE">
      <w:pPr>
        <w:pStyle w:val="22"/>
        <w:numPr>
          <w:ilvl w:val="0"/>
          <w:numId w:val="8"/>
        </w:numPr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;</w:t>
      </w:r>
    </w:p>
    <w:p w:rsidR="006C78FE" w:rsidRPr="006C78FE" w:rsidRDefault="006C78FE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>
        <w:rPr>
          <w:sz w:val="24"/>
          <w:szCs w:val="24"/>
          <w:lang w:val="en-US"/>
        </w:rPr>
        <w:t>NN ____________________.</w:t>
      </w:r>
    </w:p>
    <w:p w:rsidR="00B01FD7" w:rsidRDefault="00CD6885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>
        <w:rPr>
          <w:sz w:val="24"/>
          <w:szCs w:val="24"/>
        </w:rPr>
        <w:t>В ходе проведения оценки обеспечения готовности к отопительному периоду комиссия установила:</w:t>
      </w:r>
    </w:p>
    <w:p w:rsidR="00B01FD7" w:rsidRDefault="00B01FD7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</w:p>
    <w:p w:rsidR="00B01FD7" w:rsidRDefault="00B01FD7" w:rsidP="00150EEE">
      <w:pPr>
        <w:pStyle w:val="22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Уровни готовности объектов оценки обеспечения готовности:</w:t>
      </w:r>
    </w:p>
    <w:tbl>
      <w:tblPr>
        <w:tblStyle w:val="ab"/>
        <w:tblW w:w="0" w:type="auto"/>
        <w:tblInd w:w="740" w:type="dxa"/>
        <w:tblLook w:val="04A0" w:firstRow="1" w:lastRow="0" w:firstColumn="1" w:lastColumn="0" w:noHBand="0" w:noVBand="1"/>
      </w:tblPr>
      <w:tblGrid>
        <w:gridCol w:w="4451"/>
        <w:gridCol w:w="4437"/>
      </w:tblGrid>
      <w:tr w:rsidR="00B01FD7" w:rsidTr="00B01FD7">
        <w:tc>
          <w:tcPr>
            <w:tcW w:w="481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81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готовности (готов/ готов с условиями/ не готов)</w:t>
            </w:r>
          </w:p>
        </w:tc>
      </w:tr>
      <w:tr w:rsidR="00B01FD7" w:rsidTr="00B01FD7">
        <w:tc>
          <w:tcPr>
            <w:tcW w:w="481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1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01FD7" w:rsidTr="00B01FD7">
        <w:tc>
          <w:tcPr>
            <w:tcW w:w="481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1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01FD7" w:rsidTr="00B01FD7">
        <w:tc>
          <w:tcPr>
            <w:tcW w:w="481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1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B01FD7" w:rsidRDefault="00B01FD7" w:rsidP="00150EEE">
      <w:pPr>
        <w:pStyle w:val="22"/>
        <w:numPr>
          <w:ilvl w:val="0"/>
          <w:numId w:val="9"/>
        </w:numPr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Уровень готовности лица, подлежащего оценке обеспечения готовности:</w:t>
      </w:r>
    </w:p>
    <w:tbl>
      <w:tblPr>
        <w:tblStyle w:val="ab"/>
        <w:tblW w:w="0" w:type="auto"/>
        <w:tblInd w:w="740" w:type="dxa"/>
        <w:tblLook w:val="04A0" w:firstRow="1" w:lastRow="0" w:firstColumn="1" w:lastColumn="0" w:noHBand="0" w:noVBand="1"/>
      </w:tblPr>
      <w:tblGrid>
        <w:gridCol w:w="4444"/>
        <w:gridCol w:w="4444"/>
      </w:tblGrid>
      <w:tr w:rsidR="00B01FD7" w:rsidTr="00B01FD7">
        <w:tc>
          <w:tcPr>
            <w:tcW w:w="444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44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готовности (Готов/ готов с условиями/ не готов)</w:t>
            </w:r>
          </w:p>
        </w:tc>
      </w:tr>
      <w:tr w:rsidR="00B01FD7" w:rsidTr="00B01FD7">
        <w:tc>
          <w:tcPr>
            <w:tcW w:w="444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44" w:type="dxa"/>
          </w:tcPr>
          <w:p w:rsidR="00B01FD7" w:rsidRDefault="00B01FD7" w:rsidP="00150EEE">
            <w:pPr>
              <w:pStyle w:val="22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B01FD7" w:rsidRDefault="00B01FD7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</w:p>
    <w:p w:rsidR="00B01FD7" w:rsidRDefault="00B01FD7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>
        <w:rPr>
          <w:sz w:val="24"/>
          <w:szCs w:val="24"/>
        </w:rPr>
        <w:t xml:space="preserve">Приложение: </w:t>
      </w:r>
    </w:p>
    <w:p w:rsidR="00B01FD7" w:rsidRDefault="00B01FD7" w:rsidP="00150EEE">
      <w:pPr>
        <w:pStyle w:val="22"/>
        <w:numPr>
          <w:ilvl w:val="0"/>
          <w:numId w:val="10"/>
        </w:numPr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Оценочный лист для расчета индекса готовности к отопительному периоду</w:t>
      </w:r>
    </w:p>
    <w:p w:rsidR="00B01FD7" w:rsidRDefault="00B01FD7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B01FD7" w:rsidRDefault="00B01FD7" w:rsidP="00150EEE">
      <w:pPr>
        <w:pStyle w:val="22"/>
        <w:shd w:val="clear" w:color="auto" w:fill="auto"/>
        <w:spacing w:before="0" w:line="240" w:lineRule="auto"/>
        <w:ind w:left="740" w:firstLine="0"/>
        <w:jc w:val="center"/>
        <w:rPr>
          <w:sz w:val="24"/>
          <w:szCs w:val="24"/>
        </w:rPr>
      </w:pPr>
      <w:r w:rsidRPr="00A61014">
        <w:rPr>
          <w:sz w:val="20"/>
          <w:szCs w:val="20"/>
        </w:rPr>
        <w:t>(объект оценки обеспечения готовности</w:t>
      </w:r>
      <w:r>
        <w:rPr>
          <w:sz w:val="24"/>
          <w:szCs w:val="24"/>
        </w:rPr>
        <w:t>)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>
        <w:rPr>
          <w:sz w:val="24"/>
          <w:szCs w:val="24"/>
        </w:rPr>
        <w:t>на ___ л. в 1 экз.</w:t>
      </w:r>
    </w:p>
    <w:p w:rsidR="00B01FD7" w:rsidRDefault="004E39EF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01FD7">
        <w:rPr>
          <w:sz w:val="24"/>
          <w:szCs w:val="24"/>
        </w:rPr>
        <w:t>Оценочный лист для расчета индекса готовности к отопительному периоду ________________________________________________________________________</w:t>
      </w:r>
    </w:p>
    <w:p w:rsidR="00B01FD7" w:rsidRPr="00A61014" w:rsidRDefault="00B01FD7" w:rsidP="00150EEE">
      <w:pPr>
        <w:pStyle w:val="22"/>
        <w:shd w:val="clear" w:color="auto" w:fill="auto"/>
        <w:spacing w:before="0" w:line="240" w:lineRule="auto"/>
        <w:ind w:left="740" w:firstLine="0"/>
        <w:jc w:val="center"/>
        <w:rPr>
          <w:sz w:val="20"/>
          <w:szCs w:val="20"/>
        </w:rPr>
      </w:pPr>
      <w:r w:rsidRPr="00A61014">
        <w:rPr>
          <w:sz w:val="20"/>
          <w:szCs w:val="20"/>
        </w:rPr>
        <w:t>(объект оценки обеспечения готовности)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>
        <w:rPr>
          <w:sz w:val="24"/>
          <w:szCs w:val="24"/>
        </w:rPr>
        <w:t>на ___ л. в 1 экз.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</w:p>
    <w:p w:rsidR="004E39EF" w:rsidRDefault="004E39EF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 w:rsidRPr="004E39EF">
        <w:rPr>
          <w:sz w:val="24"/>
          <w:szCs w:val="24"/>
        </w:rPr>
        <w:t>3.</w:t>
      </w:r>
      <w:r>
        <w:rPr>
          <w:sz w:val="24"/>
          <w:szCs w:val="24"/>
        </w:rPr>
        <w:t xml:space="preserve">  Оценочный лист для расчета индекса готовности к отопительному периоду ________________________________________________________________________</w:t>
      </w:r>
    </w:p>
    <w:p w:rsidR="004E39EF" w:rsidRPr="00A61014" w:rsidRDefault="004E39EF" w:rsidP="00150EEE">
      <w:pPr>
        <w:pStyle w:val="22"/>
        <w:shd w:val="clear" w:color="auto" w:fill="auto"/>
        <w:spacing w:before="0" w:line="240" w:lineRule="auto"/>
        <w:ind w:left="740" w:firstLine="0"/>
        <w:jc w:val="center"/>
        <w:rPr>
          <w:sz w:val="20"/>
          <w:szCs w:val="20"/>
        </w:rPr>
      </w:pPr>
      <w:r w:rsidRPr="00A61014">
        <w:rPr>
          <w:sz w:val="20"/>
          <w:szCs w:val="20"/>
        </w:rPr>
        <w:t>(объект оценки обеспечения готовности)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ind w:left="740" w:firstLine="0"/>
        <w:rPr>
          <w:sz w:val="24"/>
          <w:szCs w:val="24"/>
        </w:rPr>
      </w:pPr>
      <w:r>
        <w:rPr>
          <w:sz w:val="24"/>
          <w:szCs w:val="24"/>
        </w:rPr>
        <w:t>на ___ л. в 1 экз.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</w:p>
    <w:p w:rsidR="00257FAC" w:rsidRPr="00CD6885" w:rsidRDefault="004E39EF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Председатель комиссии __________________________________________________</w:t>
      </w:r>
    </w:p>
    <w:p w:rsidR="00257FAC" w:rsidRPr="00A61014" w:rsidRDefault="004E39EF" w:rsidP="00150EEE">
      <w:pPr>
        <w:pStyle w:val="22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A61014">
        <w:rPr>
          <w:sz w:val="20"/>
          <w:szCs w:val="20"/>
        </w:rPr>
        <w:t>(подпись, расшифровка подписи)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4E39EF" w:rsidRDefault="004E39EF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Заместитель председателя 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комиссии: ______________________________________________________________</w:t>
      </w:r>
    </w:p>
    <w:p w:rsidR="004E39EF" w:rsidRPr="00A61014" w:rsidRDefault="004E39EF" w:rsidP="00150EEE">
      <w:pPr>
        <w:pStyle w:val="22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A61014">
        <w:rPr>
          <w:sz w:val="20"/>
          <w:szCs w:val="20"/>
        </w:rPr>
        <w:t>(подпись, расшифровка подписи)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4E39EF" w:rsidRPr="00CD6885" w:rsidRDefault="004E39EF" w:rsidP="00150EEE">
      <w:pPr>
        <w:pStyle w:val="22"/>
        <w:shd w:val="clear" w:color="auto" w:fill="auto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Члены комиссии ________________________________________________________</w:t>
      </w:r>
    </w:p>
    <w:p w:rsidR="004E39EF" w:rsidRPr="00A61014" w:rsidRDefault="004E39EF" w:rsidP="00150EEE">
      <w:pPr>
        <w:pStyle w:val="22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A61014">
        <w:rPr>
          <w:sz w:val="20"/>
          <w:szCs w:val="20"/>
        </w:rPr>
        <w:t>(подпись, расшифровка подписи)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4E39EF" w:rsidRDefault="004E39EF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С актами оценки обеспечения готовности ознакомлен, один экземпляр акта получил:</w:t>
      </w:r>
    </w:p>
    <w:p w:rsidR="004E39EF" w:rsidRDefault="004E39EF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«____»___________20____г. ______________________________________________</w:t>
      </w:r>
    </w:p>
    <w:p w:rsidR="004E39EF" w:rsidRPr="00A61014" w:rsidRDefault="004E39EF" w:rsidP="00150EEE">
      <w:pPr>
        <w:pStyle w:val="22"/>
        <w:shd w:val="clear" w:color="auto" w:fill="auto"/>
        <w:spacing w:before="0" w:line="240" w:lineRule="auto"/>
        <w:jc w:val="center"/>
        <w:rPr>
          <w:sz w:val="20"/>
          <w:szCs w:val="20"/>
        </w:rPr>
      </w:pPr>
      <w:r w:rsidRPr="00A61014">
        <w:rPr>
          <w:sz w:val="20"/>
          <w:szCs w:val="20"/>
        </w:rP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A61014" w:rsidRDefault="00A61014" w:rsidP="00150EEE">
      <w:pPr>
        <w:pStyle w:val="22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:rsidR="00A61014" w:rsidRDefault="00A61014" w:rsidP="00150EEE">
      <w:pPr>
        <w:spacing w:after="0" w:line="240" w:lineRule="auto"/>
      </w:pPr>
    </w:p>
    <w:p w:rsidR="00A61014" w:rsidRDefault="00A61014" w:rsidP="00150EEE">
      <w:pPr>
        <w:spacing w:after="0" w:line="240" w:lineRule="auto"/>
      </w:pPr>
    </w:p>
    <w:p w:rsidR="00A61014" w:rsidRDefault="00A61014" w:rsidP="00150EEE">
      <w:pPr>
        <w:spacing w:after="0" w:line="240" w:lineRule="auto"/>
      </w:pPr>
    </w:p>
    <w:p w:rsidR="00A61014" w:rsidRDefault="00A61014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2D2247" w:rsidRDefault="002D2247" w:rsidP="00150EEE">
      <w:pPr>
        <w:spacing w:after="0" w:line="240" w:lineRule="auto"/>
      </w:pPr>
    </w:p>
    <w:p w:rsidR="00A61014" w:rsidRDefault="00A61014" w:rsidP="00150EEE">
      <w:pPr>
        <w:spacing w:after="0" w:line="240" w:lineRule="auto"/>
      </w:pPr>
    </w:p>
    <w:p w:rsidR="002106D7" w:rsidRDefault="002106D7" w:rsidP="00150EEE">
      <w:pPr>
        <w:spacing w:after="0" w:line="240" w:lineRule="auto"/>
        <w:jc w:val="right"/>
        <w:rPr>
          <w:sz w:val="24"/>
          <w:szCs w:val="24"/>
        </w:rPr>
      </w:pPr>
    </w:p>
    <w:p w:rsidR="00A61014" w:rsidRPr="00790A5C" w:rsidRDefault="00790A5C" w:rsidP="00150EEE">
      <w:pPr>
        <w:spacing w:after="0" w:line="240" w:lineRule="auto"/>
        <w:jc w:val="right"/>
        <w:rPr>
          <w:sz w:val="24"/>
          <w:szCs w:val="24"/>
        </w:rPr>
      </w:pPr>
      <w:r w:rsidRPr="00790A5C">
        <w:rPr>
          <w:sz w:val="24"/>
          <w:szCs w:val="24"/>
        </w:rPr>
        <w:t>Приложение № 3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sz w:val="24"/>
          <w:szCs w:val="24"/>
        </w:rPr>
        <w:t xml:space="preserve">к Программе </w:t>
      </w:r>
      <w:r w:rsidRPr="00790A5C">
        <w:rPr>
          <w:rFonts w:cs="Arial"/>
          <w:color w:val="auto"/>
          <w:sz w:val="24"/>
          <w:szCs w:val="24"/>
        </w:rPr>
        <w:t>проведения оценки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обеспечения готовности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к отопительному</w:t>
      </w:r>
      <w:r>
        <w:rPr>
          <w:rFonts w:cs="Arial"/>
          <w:color w:val="auto"/>
          <w:sz w:val="24"/>
          <w:szCs w:val="24"/>
        </w:rPr>
        <w:t xml:space="preserve"> </w:t>
      </w:r>
      <w:r w:rsidRPr="00790A5C">
        <w:rPr>
          <w:rFonts w:cs="Arial"/>
          <w:color w:val="auto"/>
          <w:sz w:val="24"/>
          <w:szCs w:val="24"/>
        </w:rPr>
        <w:t xml:space="preserve">периоду 2026-2027 годов 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>на территории Краснокаменского</w:t>
      </w:r>
    </w:p>
    <w:p w:rsidR="00790A5C" w:rsidRDefault="00790A5C" w:rsidP="00150EEE">
      <w:pPr>
        <w:spacing w:after="0" w:line="240" w:lineRule="auto"/>
        <w:ind w:left="0" w:firstLine="0"/>
        <w:jc w:val="right"/>
        <w:rPr>
          <w:rFonts w:cs="Arial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муниципального округа</w:t>
      </w:r>
      <w:r w:rsidRPr="00790A5C">
        <w:rPr>
          <w:rFonts w:cs="Arial"/>
          <w:sz w:val="24"/>
          <w:szCs w:val="24"/>
        </w:rPr>
        <w:t xml:space="preserve"> </w:t>
      </w:r>
    </w:p>
    <w:p w:rsidR="00790A5C" w:rsidRDefault="00790A5C" w:rsidP="00150EEE">
      <w:pPr>
        <w:spacing w:after="0" w:line="240" w:lineRule="auto"/>
        <w:rPr>
          <w:rFonts w:cs="Arial"/>
          <w:sz w:val="24"/>
          <w:szCs w:val="24"/>
        </w:rPr>
      </w:pPr>
      <w:r w:rsidRPr="00790A5C">
        <w:rPr>
          <w:rFonts w:cs="Arial"/>
          <w:sz w:val="24"/>
          <w:szCs w:val="24"/>
        </w:rPr>
        <w:t>Забайкальского края</w:t>
      </w:r>
    </w:p>
    <w:p w:rsidR="00790A5C" w:rsidRDefault="00790A5C" w:rsidP="00150EEE">
      <w:pPr>
        <w:spacing w:after="0" w:line="240" w:lineRule="auto"/>
        <w:rPr>
          <w:rFonts w:cs="Arial"/>
          <w:sz w:val="24"/>
          <w:szCs w:val="24"/>
        </w:rPr>
      </w:pPr>
    </w:p>
    <w:p w:rsidR="00790A5C" w:rsidRDefault="00790A5C" w:rsidP="00150EEE">
      <w:pPr>
        <w:spacing w:after="0" w:line="240" w:lineRule="auto"/>
        <w:rPr>
          <w:rFonts w:cs="Arial"/>
          <w:sz w:val="24"/>
          <w:szCs w:val="24"/>
        </w:rPr>
      </w:pPr>
    </w:p>
    <w:p w:rsidR="00790A5C" w:rsidRDefault="00790A5C" w:rsidP="00150EEE">
      <w:pPr>
        <w:spacing w:after="0" w:line="240" w:lineRule="auto"/>
        <w:ind w:left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ОЦЕНОЧНЫЙ ЛИСТ</w:t>
      </w:r>
    </w:p>
    <w:p w:rsidR="00AB63E0" w:rsidRPr="00AB63E0" w:rsidRDefault="00AB63E0" w:rsidP="00150EE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B63E0">
        <w:rPr>
          <w:rFonts w:ascii="Times New Roman" w:hAnsi="Times New Roman" w:cs="Times New Roman"/>
          <w:sz w:val="28"/>
          <w:szCs w:val="28"/>
        </w:rPr>
        <w:t>для расчета индекса готовности к отопительному периоду</w:t>
      </w:r>
    </w:p>
    <w:p w:rsidR="00AB63E0" w:rsidRPr="00AB63E0" w:rsidRDefault="00AB63E0" w:rsidP="00150EEE">
      <w:pPr>
        <w:spacing w:after="0" w:line="240" w:lineRule="auto"/>
        <w:ind w:left="0"/>
        <w:jc w:val="center"/>
        <w:rPr>
          <w:b/>
          <w:szCs w:val="28"/>
        </w:rPr>
      </w:pPr>
      <w:r w:rsidRPr="00AB63E0">
        <w:rPr>
          <w:szCs w:val="28"/>
        </w:rPr>
        <w:t>теплоснабжающих, теплосетевых организаций</w:t>
      </w:r>
    </w:p>
    <w:p w:rsidR="00790A5C" w:rsidRPr="00AB63E0" w:rsidRDefault="00790A5C" w:rsidP="00150EEE">
      <w:pPr>
        <w:spacing w:after="0" w:line="240" w:lineRule="auto"/>
        <w:rPr>
          <w:rFonts w:cs="Arial"/>
          <w:szCs w:val="28"/>
        </w:rPr>
      </w:pPr>
    </w:p>
    <w:p w:rsidR="00790A5C" w:rsidRDefault="00790A5C" w:rsidP="00150EEE">
      <w:pPr>
        <w:spacing w:after="0" w:line="240" w:lineRule="auto"/>
        <w:rPr>
          <w:rFonts w:cs="Arial"/>
          <w:sz w:val="24"/>
          <w:szCs w:val="24"/>
        </w:rPr>
      </w:pPr>
    </w:p>
    <w:p w:rsidR="00790A5C" w:rsidRDefault="00790A5C" w:rsidP="00150EEE">
      <w:pPr>
        <w:spacing w:after="0" w:line="240" w:lineRule="auto"/>
        <w:rPr>
          <w:rFonts w:cs="Arial"/>
          <w:sz w:val="24"/>
          <w:szCs w:val="24"/>
        </w:rPr>
      </w:pPr>
    </w:p>
    <w:p w:rsidR="00790A5C" w:rsidRDefault="00790A5C" w:rsidP="00150EEE">
      <w:pPr>
        <w:spacing w:after="0" w:line="240" w:lineRule="auto"/>
      </w:pPr>
    </w:p>
    <w:p w:rsidR="00790A5C" w:rsidRDefault="00790A5C" w:rsidP="00150EEE">
      <w:pPr>
        <w:spacing w:after="0" w:line="240" w:lineRule="auto"/>
      </w:pPr>
    </w:p>
    <w:p w:rsidR="00790A5C" w:rsidRDefault="00790A5C" w:rsidP="00150EEE">
      <w:pPr>
        <w:spacing w:after="0" w:line="240" w:lineRule="auto"/>
      </w:pPr>
    </w:p>
    <w:p w:rsidR="00790A5C" w:rsidRDefault="00790A5C" w:rsidP="00150EEE">
      <w:pPr>
        <w:spacing w:after="0" w:line="240" w:lineRule="auto"/>
      </w:pPr>
    </w:p>
    <w:p w:rsidR="00790A5C" w:rsidRDefault="00790A5C" w:rsidP="00150EEE">
      <w:pPr>
        <w:spacing w:after="0" w:line="240" w:lineRule="auto"/>
      </w:pPr>
    </w:p>
    <w:p w:rsidR="00790A5C" w:rsidRDefault="00790A5C" w:rsidP="00150EEE">
      <w:pPr>
        <w:spacing w:after="0" w:line="240" w:lineRule="auto"/>
      </w:pPr>
    </w:p>
    <w:p w:rsidR="00790A5C" w:rsidRDefault="00790A5C" w:rsidP="00150EEE">
      <w:pPr>
        <w:spacing w:after="0" w:line="240" w:lineRule="auto"/>
      </w:pPr>
    </w:p>
    <w:p w:rsidR="00790A5C" w:rsidRDefault="00790A5C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</w:pPr>
    </w:p>
    <w:p w:rsidR="00AB63E0" w:rsidRDefault="00AB63E0" w:rsidP="00150EEE">
      <w:pPr>
        <w:spacing w:after="0" w:line="240" w:lineRule="auto"/>
        <w:sectPr w:rsidR="00AB63E0">
          <w:pgSz w:w="11900" w:h="16840"/>
          <w:pgMar w:top="1191" w:right="820" w:bottom="1292" w:left="1668" w:header="0" w:footer="3" w:gutter="0"/>
          <w:cols w:space="720"/>
          <w:noEndnote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44"/>
        <w:gridCol w:w="2058"/>
        <w:gridCol w:w="2206"/>
        <w:gridCol w:w="2277"/>
        <w:gridCol w:w="842"/>
        <w:gridCol w:w="1556"/>
        <w:gridCol w:w="1800"/>
        <w:gridCol w:w="1382"/>
        <w:gridCol w:w="1315"/>
      </w:tblGrid>
      <w:tr w:rsidR="00AB63E0" w:rsidRPr="00AB63E0" w:rsidTr="00366AB7">
        <w:tc>
          <w:tcPr>
            <w:tcW w:w="850" w:type="dxa"/>
          </w:tcPr>
          <w:p w:rsidR="00AB63E0" w:rsidRPr="00AB63E0" w:rsidRDefault="002D2247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№</w:t>
            </w:r>
            <w:r w:rsidR="00AB63E0"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п/п</w:t>
            </w:r>
          </w:p>
        </w:tc>
        <w:tc>
          <w:tcPr>
            <w:tcW w:w="226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Обязательное требование</w:t>
            </w: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Вес показа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теля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Расчет показателей готовности (формула)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Значение (заполняется комиссией)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Замечание (в случае наличия, с указанием сроков устранения)</w:t>
            </w: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26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5101" w:type="dxa"/>
            <w:gridSpan w:val="3"/>
            <w:vAlign w:val="center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ИНДЕКС ГОТОВНОСТИ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И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тсо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закон о тепл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0,9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предп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план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0,05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AB63E0" w:rsidRPr="00AB63E0" w:rsidRDefault="00AB63E0" w:rsidP="002D2247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Выполнить требования, установленные </w:t>
            </w:r>
            <w:hyperlink r:id="rId1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частью 4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от 27 июля 2010 г. N 190-ФЗ 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«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 теплоснаб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жении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(далее - Федеральный закон о теплоснабжении) (</w:t>
            </w:r>
            <w:hyperlink w:anchor="P8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9.1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обеспечения готовности к отопительному периоду, утвержденных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приказом Минэнерго России от 13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.11.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2024 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2234 (далее - Правила):</w:t>
            </w: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-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Показатель выполнения требований Федерального </w:t>
            </w:r>
            <w:hyperlink r:id="rId1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закона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о теплоснабжении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0,9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закон о тепл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закон о тепл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функ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режим.налад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 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качест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коммучет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кач.строит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0,25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надеж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0,65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резерв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порядок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</w:t>
            </w:r>
          </w:p>
        </w:tc>
        <w:tc>
          <w:tcPr>
            <w:tcW w:w="2267" w:type="dxa"/>
            <w:vMerge w:val="restart"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Обеспечивать функционирова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ние эксплуатаци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онной, диспетчер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ской и аварийной служб (</w:t>
            </w:r>
            <w:hyperlink r:id="rId1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1 части 4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снабжении)</w:t>
            </w: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Документы, предусмотренные </w:t>
            </w:r>
            <w:hyperlink w:anchor="P9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подпунктами 9.3.1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w:anchor="P10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9.3.8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обеспечения функционирования эксплуатационной, диспетчерской и аварийной служб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функц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функц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шт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согл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дисп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перечень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эксп/произв.инстр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знаний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обуч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отв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охр.труда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трен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0,1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энергосервисные контракты в случае привлечения специализированных организаций для эксплуатации оборудования (</w:t>
            </w:r>
            <w:hyperlink w:anchor="P9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персонала, осуществляющего функции эксплуатационной, диспетчерской и аварийной служб или договоров на техническое обслуживание, энергосервисных контрактов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шт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2D2247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Копия заключенного соглашения об управлении системой теплоснабжения, в соответствии с требованиями </w:t>
            </w:r>
            <w:hyperlink r:id="rId1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Правил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организации теплоснабжения в Российской Федерации, утвержденных постановлением Правительства Российской Федерации от 08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.08.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2012 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808 (далее - Правила организации теплоснабжения в Российской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Федерации) (</w:t>
            </w:r>
            <w:hyperlink w:anchor="P9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соглашения об управлении системой теплоснабжения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согл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согл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 N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согл / Nвсего РСО в системе т/сн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1.1.2.1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Количество заключенных соглашений об управлении системой теплоснабжения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N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согл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Фактическое значение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1.1.2.2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Количество организаций всего в системе теплоснабжения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N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всего РСО в системе т/сн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Фактическое значение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1.1.3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</w:t>
            </w:r>
            <w:hyperlink r:id="rId1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раздела 15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энергоустановок, утвержденных приказом Минэнерго России от 24</w:t>
            </w:r>
            <w:r w:rsidR="002D2247">
              <w:rPr>
                <w:rFonts w:eastAsiaTheme="minorEastAsia"/>
                <w:color w:val="auto"/>
                <w:kern w:val="2"/>
                <w:sz w:val="24"/>
                <w:szCs w:val="24"/>
              </w:rPr>
              <w:t>.03.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2003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115 </w:t>
            </w:r>
            <w:hyperlink w:anchor="P144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&lt;1&gt;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(далее - Правила технической эксплуатации тепловых энергоустановок) (</w:t>
            </w:r>
            <w:hyperlink w:anchor="P9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 xml:space="preserve">подпункт 9.3.3 </w:t>
              </w:r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lastRenderedPageBreak/>
                <w:t>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дисп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1.1.4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Организационно-распорядительные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(далее - ОПО), разработанного в соответствии с </w:t>
            </w:r>
            <w:hyperlink r:id="rId1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278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 при использовании оборудования, работающего под избыточным давлением, утвержденных приказом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Ростехнадзора от 15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.12.2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020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536 </w:t>
            </w:r>
            <w:hyperlink w:anchor="P144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&lt;2&gt;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(далее - Правила промышленной безопасности), и (или) перечня документации эксплуатирующей организации для объектов, не являющихся ОПО, разработанного в соответствии с </w:t>
            </w:r>
            <w:hyperlink r:id="rId1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2.8.2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(</w:t>
            </w:r>
            <w:hyperlink w:anchor="P10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9.3.4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перечня производственных инструкций для безопасной эксплуатации котлов и вспомогательного оборудования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перечень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перечень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переченьОПО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перечень неОПО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1.1.4.1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перечня производственных инструкций для безопасной эксплуатации котлов и вспомогательного оборудования в случае эксплуатации ОПО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переченьОПО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1.1.4.2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перечня документации эксплуатирующей организации для объектов, не являющихся ОПО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перечень неОПО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Утвержденные в соответствии с требованиями </w:t>
            </w:r>
            <w:hyperlink r:id="rId2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 2.8.4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эксплуатационные инструкции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объектов теплоснабжения и (или) производственные инструкции, разработанные в соответствии с </w:t>
            </w:r>
            <w:hyperlink r:id="rId2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пунктами 278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2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363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и </w:t>
            </w:r>
            <w:hyperlink r:id="rId2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364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 (</w:t>
            </w:r>
            <w:hyperlink w:anchor="P10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9.3.5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экспл/произв.инстр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Копии удостоверений о проверке знаний или журнала проверки знаний, протоколов проверки знаний, предусмотренных </w:t>
            </w:r>
            <w:hyperlink r:id="rId2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пунктами 43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2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45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электроустановок потребителей электрической энергии, утвержденных приказом Минэнерго России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от 12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.08.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2022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811 </w:t>
            </w:r>
            <w:hyperlink w:anchor="P144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&lt;3&gt;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(далее - Правила технической эксплуатации электроустановок потребителей), </w:t>
            </w:r>
            <w:hyperlink r:id="rId2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2.3.23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и (или)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руководителей, предусмотренные </w:t>
            </w:r>
            <w:hyperlink r:id="rId2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238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безопасности, в случае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эксплуатации ОПО (</w:t>
            </w:r>
            <w:hyperlink w:anchor="P10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9.3.6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Показатель наличия удостоверений проверки знаний или журнала проверки знаний, протоколов проверки знаний и (или) копии удостоверений о допуске к самостоятельной работе обслуживающего персонала или протоколов проверки знаний в области промышленной безопасности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работников и руководителей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знаний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знаний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пров зн не ОПО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пров зн ОПО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Показатель наличия удостоверений о проверке знаний или журнала проверки знаний, протоколов проверки знаний, предусмотренных </w:t>
            </w:r>
            <w:hyperlink r:id="rId2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Правилами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технической эксплуатации электроустановок потребителей, </w:t>
            </w:r>
            <w:hyperlink r:id="rId2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Правилами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технической эксплуатации тепловых энергоустановок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пров зн не ОПО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1.6.1.2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руководителей, предусмотренных </w:t>
            </w:r>
            <w:hyperlink r:id="rId3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Правилами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промышленной безопасности, в случае эксплуатации ОПО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пров зн ОПО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1.1.7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Копии документов, подтверждающих проведение обучения работников действиям в случае аварии или инцидента на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опасном производственном объекте, в соответствии со </w:t>
            </w:r>
            <w:hyperlink r:id="rId3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статьей 10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от 21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.07.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1997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116-ФЗ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«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 промышленной безопасности опасных производственных объектов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(далее - Федеральный закон о промышленной безопасности) (</w:t>
            </w:r>
            <w:hyperlink w:anchor="P10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9.3.7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Показатель наличия документов, подтверждающих проведение обучения работников действиям в случае аварии или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инцидента на опасном производственном объекте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обуч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Установленные </w:t>
            </w:r>
            <w:hyperlink r:id="rId3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пунктами 2.1.2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3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2.1.3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организационно-распорядительные документы организации о назначении ответственных лиц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за безопасную эксплуатацию тепловых энергоустановок для объектов не отнесенных к ОПО, и (или) установленные </w:t>
            </w:r>
            <w:hyperlink r:id="rId3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228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 при использовании оборудования, работающего под избыточным давлением,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(</w:t>
            </w:r>
            <w:hyperlink w:anchor="P10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9.3.8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Показатель наличия организационно-распорядительных документов организации о назначении ответственных лиц за тепловые энергоустановки и (или) ответственных лиц за безопасную эксплуатацию оборудования под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давлением и ответственных за осуществление производственного контроля при эксплуатации оборудования на ОПО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отв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отв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отв неОПО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отв ОПО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1.1.8.1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организационно-распорядительные документы организации о назначении ответственных лиц за безопасную эксплуатацию тепловых энергоустановок для объектов, не отнесенных к ОПО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отв неОПО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1.1.8.2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Показатель наличия организационно-распорядительных документов организации о назначении ответственных лиц за безопасную эксплуатацию оборудования под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давлением и ответственных за осуществление производственного контроля при эксплуатации оборудования на ОПО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отв ОПО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1.1.9</w:t>
            </w: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Утвержденные инструкции по охране труда, утвержденный порядок производства работ повышенной опасности и оформления наряда-допуска, утвержденный перечень работ, выполняемых по нарядам-допускам в соответствии с требованиями </w:t>
            </w:r>
            <w:hyperlink r:id="rId3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Правил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по охране труда при эксплуатации объектов теплоснабжения и теплопотребляющих установок, утвержденных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приказом Минтруда России от 17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.12.2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020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924н </w:t>
            </w:r>
            <w:hyperlink w:anchor="P145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&lt;4&gt;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(</w:t>
            </w:r>
            <w:hyperlink w:anchor="P10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9.3.9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утвержденных инструкций по охране труда, утвержденный порядок производства работ повышенной опасности и оформления наряда-допуска, утвержденный перечень работ, выполняемых по нарядам-допускам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охр.труда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1.1.10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Копии утвержденных в соответствии с </w:t>
            </w:r>
            <w:hyperlink r:id="rId3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2.3.48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и с </w:t>
            </w:r>
            <w:hyperlink r:id="rId3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236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безопасности, программ противоаварийных тренировок, журналов, подтверждающих проведение тренировок согласно утвержденной программе противоаварийных тренировок (</w:t>
            </w:r>
            <w:hyperlink w:anchor="P11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9.3.10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программ противоаварийных тренировок, журналов, подтверждающих проведение тренировок согласно утвержденной программе противоаварийных тренировок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трен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267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Проводить наладку принадлежащих им тепловых сетей (</w:t>
            </w:r>
            <w:hyperlink r:id="rId3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2 части 4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 и осуществлять контроль за режимами потребления тепловой энергии (</w:t>
            </w:r>
            <w:hyperlink r:id="rId3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3 части 4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Документы, предусмотренные </w:t>
            </w:r>
            <w:hyperlink w:anchor="P11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подпунктами 9.3.11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и </w:t>
            </w:r>
            <w:hyperlink w:anchor="P12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9.3.22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проведения наладки тепловых сетей и контроля за режимами потребления тепловой энергии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режим.налад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режим.налад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темп.граф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режим.карт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1.2.1</w:t>
            </w: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Разработанные и утвержденные в установленном порядке температурные графики, гидравлические режимы работы системы теплоснабжения на предстоящий отопительный период, разработанные в соответствии с </w:t>
            </w:r>
            <w:hyperlink r:id="rId4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6.2.1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энергоустановок, а также копии эксплуатационных инструкций по ведению 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контролю режимов работы системы теплоснабжения (</w:t>
            </w:r>
            <w:hyperlink w:anchor="P11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9.3.11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температурных графиков, гидравлических режимов работы системы теплоснабжения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темп.граф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1.2.2</w:t>
            </w: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Технические отчеты о проведении режимно-наладочных испытаний объектов теплоснабжения, утвержденные режимные карты, требования к которым установлены </w:t>
            </w:r>
            <w:hyperlink r:id="rId4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пунктами 2.5.4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4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2.8.1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4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4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9.3.25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4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12.11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(</w:t>
            </w:r>
            <w:hyperlink w:anchor="P12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9.3.22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технических отчетов о проведении режимно-наладочных испытаний объектов теплоснабжения, утвержденных режимных карт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режим.карт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1.3</w:t>
            </w:r>
          </w:p>
        </w:tc>
        <w:tc>
          <w:tcPr>
            <w:tcW w:w="226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Обеспечивать качество теплоносителей (</w:t>
            </w:r>
            <w:hyperlink r:id="rId4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 xml:space="preserve">пункт 4 части 4 </w:t>
              </w:r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lastRenderedPageBreak/>
                <w:t>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Копии утвержденной инструкции по эксплуатации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установок для докотловой обработки воды (если предусмотрены проектной документацией объектов теплоснабжения) и инструкции по ведению водно-химического режима, включающей режимные карты, утвержденный график химконтроля за водно-химическим режимом котельных и тепловых сетей, разработанный в соответствии с требованиями </w:t>
            </w:r>
            <w:hyperlink r:id="rId4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 12.9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энергоустановок, </w:t>
            </w:r>
            <w:hyperlink r:id="rId4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 278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(</w:t>
            </w:r>
            <w:hyperlink w:anchor="P11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 xml:space="preserve">подпункт 9.3.12 </w:t>
              </w:r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lastRenderedPageBreak/>
                <w:t>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обеспечения качества теплоносителей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качест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6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Организовывать коммерческий учет приобретаемой тепловой энергии и реализуемой тепловой энергии (</w:t>
            </w:r>
            <w:hyperlink r:id="rId4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5 части 4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Копии актов ввода в эксплуатацию и актов периодической проверки узла учета и средств измерений, входящих в состав узла учета (в случае организации коммерческого учета), акты разграничения балансовой принадлежности, предусмотренные </w:t>
            </w:r>
            <w:hyperlink r:id="rId5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Правилами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коммерческого учета тепловой энергии, теплоносителя, утвержденными постановлением Правитель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ства Российской Федерации от 18.11.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2013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1034 (далее - Правила коммерческого учета). Результаты поверки приборов 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средств измерений, входящих в состав узла учета и подлежащих поверке, подтверждаются в порядке, предусмотренном законодательством об обеспечении единства измерений (</w:t>
            </w:r>
            <w:hyperlink w:anchor="P11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9.3.13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организации коммерческого учета приобретаемой тепловой энергии и реализуемой тепловой энергии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комм.учет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1.5</w:t>
            </w:r>
          </w:p>
        </w:tc>
        <w:tc>
          <w:tcPr>
            <w:tcW w:w="226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Обеспечивать проверку качества строительства, реконструкции и (или) модернизации принадлежащих теплоснабжающим, теплосетевым организациям тепловых сетей, в том числе качества тепловой изоляции (</w:t>
            </w:r>
            <w:hyperlink r:id="rId5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6 части 4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Разработанный в соответствии с </w:t>
            </w:r>
            <w:hyperlink r:id="rId5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2.7.10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нормативно-технический документ об организации ремонтного производства, разработке ремонтной документации, планированию и подготовке к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ремонту, выводу в ремонт и производству ремонта, а также приемке и оценке качества ремонта, а также акты приемки объектов теплоснабжения и теплопотребляющих установок из ремонта с приложением дефектных ведомостей (при наличии), протоколов испытаний и наладки, предусмотренные </w:t>
            </w:r>
            <w:hyperlink r:id="rId5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2.7.13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- в случае эксплуатации объектов, не являющихся ОПО, и (или) копии удостоверений (свидетельств) о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качестве монтажа в случае выполнения мероприятий по строительству, реконструкции и (или) модернизации тепловых сетей - в случае эксплуатации ОПО. (</w:t>
            </w:r>
            <w:hyperlink w:anchor="P11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9.3.14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0,25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кач.строит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blPrEx>
          <w:tblBorders>
            <w:insideH w:val="nil"/>
          </w:tblBorders>
        </w:tblPrEx>
        <w:tc>
          <w:tcPr>
            <w:tcW w:w="15835" w:type="dxa"/>
            <w:gridSpan w:val="9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113"/>
              <w:gridCol w:w="14070"/>
              <w:gridCol w:w="113"/>
            </w:tblGrid>
            <w:tr w:rsidR="00AB63E0" w:rsidRPr="00AB63E0" w:rsidTr="00366AB7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63E0" w:rsidRPr="00AB63E0" w:rsidRDefault="00AB63E0" w:rsidP="00150EEE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63E0" w:rsidRPr="00154AD8" w:rsidRDefault="00AB63E0" w:rsidP="00150EEE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AB63E0" w:rsidRPr="00154AD8" w:rsidRDefault="00AB63E0" w:rsidP="00150EEE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0" w:firstLine="0"/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</w:pPr>
                  <w:r w:rsidRPr="00154AD8"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  <w:t>КонсультантПлюс: примечание.</w:t>
                  </w:r>
                </w:p>
                <w:p w:rsidR="00AB63E0" w:rsidRPr="00154AD8" w:rsidRDefault="00AB63E0" w:rsidP="00150EEE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0" w:firstLine="0"/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</w:pPr>
                  <w:r w:rsidRPr="00154AD8"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  <w:t>В официальном тексте документа, видимо, допущена опечатка: имеется в виду</w:t>
                  </w:r>
                </w:p>
                <w:p w:rsidR="00AB63E0" w:rsidRPr="00154AD8" w:rsidRDefault="00AB63E0" w:rsidP="00150EEE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0" w:firstLine="0"/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</w:pPr>
                  <w:r w:rsidRPr="00154AD8"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  <w:t>подпункт 9.3.23 пункта 9, а не подпункт 9.3.123 пункта 9.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B63E0" w:rsidRPr="00AB63E0" w:rsidRDefault="00AB63E0" w:rsidP="00150EEE">
                  <w:pPr>
                    <w:widowControl w:val="0"/>
                    <w:autoSpaceDE w:val="0"/>
                    <w:autoSpaceDN w:val="0"/>
                    <w:spacing w:after="0" w:line="240" w:lineRule="auto"/>
                    <w:ind w:left="0" w:firstLine="0"/>
                    <w:jc w:val="left"/>
                    <w:rPr>
                      <w:rFonts w:eastAsiaTheme="minorEastAsia"/>
                      <w:color w:val="auto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blPrEx>
          <w:tblBorders>
            <w:insideH w:val="nil"/>
          </w:tblBorders>
        </w:tblPrEx>
        <w:tc>
          <w:tcPr>
            <w:tcW w:w="850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Обеспечивать надежное теплоснабжение потребителей (</w:t>
            </w:r>
            <w:hyperlink r:id="rId5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7 части 4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551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Документы, предусмотренные </w:t>
            </w:r>
            <w:hyperlink w:anchor="P11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подпунктами 9.3.15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w:anchor="P12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9.3.21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w:anchor="P12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9.3.123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w:anchor="P14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9.3.29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, пункта 9 Правил</w:t>
            </w:r>
          </w:p>
        </w:tc>
        <w:tc>
          <w:tcPr>
            <w:tcW w:w="2381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обеспечения надежного теплоснабжения потребителей</w:t>
            </w:r>
          </w:p>
        </w:tc>
        <w:tc>
          <w:tcPr>
            <w:tcW w:w="1133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0,65</w:t>
            </w:r>
          </w:p>
        </w:tc>
        <w:tc>
          <w:tcPr>
            <w:tcW w:w="1587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надеж</w:t>
            </w:r>
          </w:p>
        </w:tc>
        <w:tc>
          <w:tcPr>
            <w:tcW w:w="2800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надеж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 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освид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обслед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дым.труб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испыт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гидр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0,4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шурф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очист.промыв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0,4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электр.сопр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насос стан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топл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0,03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матер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страх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0,01</w:t>
            </w:r>
          </w:p>
        </w:tc>
        <w:tc>
          <w:tcPr>
            <w:tcW w:w="1133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1.6.1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Копии паспортов паровых и (или) водогрейных котельных установок, центральных тепловых пунктов и оборудования, работающего под избыточным давлением, с отметками: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 проведении технических освидетельствова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ний, актов о проведении гидравлических испытаний с выводами об отсутствии выявленных дефектов, запрещающих эксплуатацию.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Для оборудования, отработавшего установленный в технической документации организации-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изготовителя или проектной документации срок службы, или при превышении количества циклов его нагрузки -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(для ОПО) в соответствии с </w:t>
            </w:r>
            <w:hyperlink r:id="rId5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частью 2 статьи 7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промышленной безопасности и заключениях о проведении технического диагностирования (для объектов, не являющихся ОПО) с выводами о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продлении срока эксплуатации оборудования в соответствии с </w:t>
            </w:r>
            <w:hyperlink r:id="rId5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13.2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энергоустановок; о проверке плотности (герметичности), настройки и регулировки предохранительных клапанов (</w:t>
            </w:r>
            <w:hyperlink w:anchor="P11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9.3.15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паспортов паровых и (или) водогрейных котельных установок, центральных тепловых пунктов и оборудования, работающего под избыточным давлением с выводами о продлении срока эксплуатации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освид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освид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освид не ОПО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освид ОПО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отметок в паспорте оборудования, не являющегося ОПО, о проведенном техническом освидетельствовании, гидравлическом испытании, техническом диагностировании, настройки предохранительных клапанов с выводами о продлении срока эксплуатации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освид не ОПО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отметок в паспорте оборудования о проведенных техническом освидетельствовании, гидравлическом испытании, экспертизы промышленной безопасности, настройки и регулировки предохранительных клапанов с выводами о продлении срока эксплуатации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освид ОПО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1.6.2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Копии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документации эксплуатирующей организации, в которые занесены результаты текущих осмотров в соответствии с </w:t>
            </w:r>
            <w:hyperlink r:id="rId5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3.1.3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(</w:t>
            </w:r>
            <w:hyperlink w:anchor="P12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9.3.16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Показатель наличия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документации эксплуатирующей организации, в которые занесены результаты текущих осмотров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0,05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обслед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1.6.3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Копии актов и паспортов дымовых труб, в которых в соответствии с требованиями </w:t>
            </w:r>
            <w:hyperlink r:id="rId5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 3.3.14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отражены результаты наблюдений за техническим состоянием дымовых труб, за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осадкой фундаментов, мониторингом деформации, проверок вертикальности, инструментальной проверки заземляющего контура, наблюдения за исправностью осветительной арматуры дымовых труб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(</w:t>
            </w:r>
            <w:hyperlink w:anchor="P12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9.3.17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Показатель наличия актов и паспортов дымовых труб, в которых отражены результаты наблюдений за техническим состоянием дымовых труб, за осадкой фундаментов, мониторингом деформации, проверок вертикальности, инструментальной проверки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заземляющего контура, наблюдения за исправностью осветительной арматуры дымовых труб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0,05</w:t>
            </w:r>
          </w:p>
        </w:tc>
        <w:tc>
          <w:tcPr>
            <w:tcW w:w="1587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дым.труб</w:t>
            </w:r>
          </w:p>
        </w:tc>
        <w:tc>
          <w:tcPr>
            <w:tcW w:w="2800" w:type="dxa"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В случае, если организация не владеет и не эксплуатирует источники теплоснабжения, 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дым.труб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принимается равным 1.</w:t>
            </w: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1.6.4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Акты (технические отчеты)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 в сроки, установленные </w:t>
            </w:r>
            <w:hyperlink r:id="rId5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6.2.32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(</w:t>
            </w:r>
            <w:hyperlink w:anchor="P12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9.3.18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Показатель наличия актов (технических отчетов)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0,01</w:t>
            </w:r>
          </w:p>
        </w:tc>
        <w:tc>
          <w:tcPr>
            <w:tcW w:w="1587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испыт</w:t>
            </w:r>
          </w:p>
        </w:tc>
        <w:tc>
          <w:tcPr>
            <w:tcW w:w="2800" w:type="dxa"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В случае, если организация не владеет и не эксплуатирует тепловые сети, 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испыт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принимается равным 1.</w:t>
            </w: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1.6.5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Акты проведения гидравлических испытаний на прочность и плотность трубопроводов тепловых сетей в соответствии с </w:t>
            </w:r>
            <w:hyperlink r:id="rId6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6.2.16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(</w:t>
            </w:r>
            <w:hyperlink w:anchor="P12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9.3.19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актов проведения гидравлических испытаний на прочность и плотность трубопроводов тепловых сетей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0,4</w:t>
            </w:r>
          </w:p>
        </w:tc>
        <w:tc>
          <w:tcPr>
            <w:tcW w:w="1587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гидр</w:t>
            </w:r>
          </w:p>
        </w:tc>
        <w:tc>
          <w:tcPr>
            <w:tcW w:w="2800" w:type="dxa"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В случае, если на объекте оценки организация не эксплуатирует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тепловые сети, 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гидр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принимается равным 1</w:t>
            </w: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1.6.6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Документы, подтверждающие проведение мероприятий по контролю за состоянием подземных трубопроводов тепловой сети (за исключением неметаллических), проложенных в непроходных каналах, и при бесканальной прокладке, требования к проведению которых установлены </w:t>
            </w:r>
            <w:hyperlink r:id="rId6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пунктами 6.2.34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6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6.2.37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тепловых энергоустановок (</w:t>
            </w:r>
            <w:hyperlink w:anchor="P12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9.3.20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документов, подтверждающих проведение мероприятий по контролю за состоянием подземных трубопроводов тепловой сети (за исключением неметаллических), проложенных в непроходных каналах, и при бесканальной прокладке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шурф</w:t>
            </w:r>
          </w:p>
        </w:tc>
        <w:tc>
          <w:tcPr>
            <w:tcW w:w="2800" w:type="dxa"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В случае если организация не владеет и не эксплуатирует тепловые сети или тепловые сети проложены воздушной прокладкой или в проходном (полупроходном) канале, 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шурф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принимается равным 1</w:t>
            </w: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1.6.7</w:t>
            </w:r>
          </w:p>
        </w:tc>
        <w:tc>
          <w:tcPr>
            <w:tcW w:w="2267" w:type="dxa"/>
            <w:vMerge w:val="restart"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Акты о проведении очистки и промывки тепловых сетей, тепловых пунктов, требования к которым установлены </w:t>
            </w:r>
            <w:hyperlink r:id="rId6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пунктами 5.3.37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6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6.2.17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6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12.18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энергоустановок, (</w:t>
            </w:r>
            <w:hyperlink w:anchor="P12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9.3.21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актов о проведении очистки и тепловых сетей, тепловых пунктов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0,4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очист.промыв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1.6.8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bottom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Акт измерений удельного электрического сопротивления грунта и потенциалов блуждающих токов в соответствии с требованиями </w:t>
            </w:r>
            <w:hyperlink r:id="rId6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 6.2.43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технической эксплуатации тепловых энергоустановок (</w:t>
            </w:r>
            <w:hyperlink w:anchor="P12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9.3.23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актов измерений удельного электрического сопротивления грунта и потенциалов блуждающих токов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электр.сопр</w:t>
            </w:r>
          </w:p>
        </w:tc>
        <w:tc>
          <w:tcPr>
            <w:tcW w:w="2800" w:type="dxa"/>
            <w:tcBorders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В случае, если на объекте оценки организация не эксплуатирует тепловые сети, 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электр.сопр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принимается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равным 1</w:t>
            </w: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1.6.9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Акт опробования работоспособности оборудования насосных станций, проведение которого установлено требованиями </w:t>
            </w:r>
            <w:hyperlink r:id="rId6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 6.2.48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(</w:t>
            </w:r>
            <w:hyperlink w:anchor="P12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9.3.24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акта опробования работоспособности оборудования насосных станций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насос.стан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1.6.10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Копии договора (договоров) (за исключением охраняемой законом тайны) поставки основного топлива, заключенного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(заключенных) на срок не менее срока предстоящего отопительного периода, и копии документов, подтверждающих наличие фактических запасов основного и резервного (аварийного)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</w:t>
            </w:r>
            <w:hyperlink r:id="rId6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Порядком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определения нормативов запасов топлива на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источниках тепловой энергии (за исключением источников тепловой энергии, функционирующих в режиме комбинированной выработки электрической и тепловой энергии), утвержденным приказом Минэнерго России от 10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.08.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2012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377 (</w:t>
            </w:r>
            <w:hyperlink w:anchor="P12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9.3.25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запаса топлива, не менее утвержденных нормативов запасов топлива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0,03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топл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топл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догтопл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 +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запаст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* 0,5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1.6.10.1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  <w:vAlign w:val="bottom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Показатель наличия договора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(договоров) поставки основного топлива, заключенного (заключенных) на срок не менее срока предстоящего отопительного периода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догтопл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догтопл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 1, если подтверждено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наличие договоров 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доггопл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 0, если не подтверждено наличие договоров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1.6.10.2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подтверждения наличия запаса топлива, не менее утвержденных нормативов запасов топлива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0,5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запаст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запаст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 1, если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Запас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факт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&gt;=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Запас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нормат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запаст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 0, если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Запас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факт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&lt;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Запас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нормат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1.6.10.2.1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фактический объем запаса топлива, тыс. т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Запас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факт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фактическое значение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1.6.10.2.2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утвержденный нормативный объем запаса топлива, тыс. т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Запас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нормат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фактическое значение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1.6.11</w:t>
            </w:r>
          </w:p>
        </w:tc>
        <w:tc>
          <w:tcPr>
            <w:tcW w:w="2267" w:type="dxa"/>
            <w:vMerge w:val="restart"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bottom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Утвержденный в соответствии с требованиями </w:t>
            </w:r>
            <w:hyperlink r:id="rId6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 2.7.3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энергоустановок, перечень запасов материалов, запорной арматуры, запасных частей, средств механизации для выполнения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срочных внеплановых (аварийных) ремонтных работ, результаты последней проведенной инвентаризации запасов материалов, запорной арматуры, запасных частей, средств механизации для выполнения срочных внеплановых (аварийных) ремонтных работ, оформленные в соответствии с требованиями </w:t>
            </w:r>
            <w:hyperlink r:id="rId7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Положения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по ведению бухгалтерского учета и бухгалтерской отчетности в Российской Федерации, утвержденного приказом Минфина России от 29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.07.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1998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34н </w:t>
            </w:r>
            <w:hyperlink w:anchor="P145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&lt;5&gt;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(</w:t>
            </w:r>
            <w:hyperlink w:anchor="P13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9.3.26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  <w:vMerge w:val="restart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запасов материалов, запорной арматуры, запасных частей, средств механизации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матер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матер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= % наличия запас мат факт по инвентар / 100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1.6.11.2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% наличия запас мат факт по инвентар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Фактическое значение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1.6.12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В соответствии с требованиями </w:t>
            </w:r>
            <w:hyperlink r:id="rId7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части 1 статьи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промышленной безопасности копия лицензии или выписки из реестра лицензий Ростехнадзора, копия договора обязательного страхования гражданской ответственности,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на опасном объекте. Требование не распространяется на объекты теплоснабжения организаций, подведомственных федеральным органам исполнительной власти в сфере обороны, обеспечения безопасности, государственной охраны, внешней разведки, мобилизационной подготовки и мобилизации (</w:t>
            </w:r>
            <w:hyperlink w:anchor="P13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9.3.27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лицензии Ростехнадзора и договора обязательного страхования гражданской ответственности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страх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1.7</w:t>
            </w:r>
          </w:p>
        </w:tc>
        <w:tc>
          <w:tcPr>
            <w:tcW w:w="226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Выполнять мероприятия по резервированию систем теплоснабжения, определенные утвержденной актуализированной схемой теплоснабжения 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включенные в инвестиционную программу теплоснабжающей или теплосетевой организации (</w:t>
            </w:r>
            <w:hyperlink r:id="rId7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8 части 4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Разрешение на допуск в эксплуатацию и (или) временное разрешение на допуск в эксплуатацию на объекты теплоснабжения в соответствии с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требованиями </w:t>
            </w:r>
            <w:hyperlink r:id="rId7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Правил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выдачи разрешений на допуск в эксплуатацию энергопринимаю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щих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теплопотребляю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щих установок, утвержденных постановлением Правительства Российской Федерации от 30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.01.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2021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85 </w:t>
            </w:r>
            <w:hyperlink w:anchor="P145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&lt;6&gt;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построенных для реализации мероприятий по резервированию систем теплоснабжения в текущем отопительном периоде (в части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мероприятий,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</w:t>
            </w:r>
            <w:hyperlink r:id="rId7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части 8 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и </w:t>
            </w:r>
            <w:hyperlink r:id="rId7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части 10 статьи 29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 (</w:t>
            </w:r>
            <w:hyperlink w:anchor="P14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9.3.29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Показатель наличия разрешения на допуск в эксплуатацию энергопринимающих установок потребителей электрической энергии, объектов по производству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электрической энергии, объектов электросетевого хозяйства, объектов теплоснабжения и теплопотребляю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-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щих установок, построенных для реализации мероприятий по резервированию систем теплоснабжения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0,01</w:t>
            </w:r>
          </w:p>
        </w:tc>
        <w:tc>
          <w:tcPr>
            <w:tcW w:w="1587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резерв</w:t>
            </w:r>
          </w:p>
        </w:tc>
        <w:tc>
          <w:tcPr>
            <w:tcW w:w="2800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150EEE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267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Иметь согласованный с органом местного самоуправления порядок (план) действий по ликвидации последствий аварийных ситуаций в сфере теплоснабжения (</w:t>
            </w:r>
            <w:hyperlink r:id="rId7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 xml:space="preserve">пункт 9 части 4 </w:t>
              </w:r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lastRenderedPageBreak/>
                <w:t>статьи 20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551" w:type="dxa"/>
            <w:vAlign w:val="bottom"/>
          </w:tcPr>
          <w:p w:rsidR="00AB63E0" w:rsidRPr="00AB63E0" w:rsidRDefault="00AB63E0" w:rsidP="007A75ED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Утвержденный в соответствии с требованиями </w:t>
            </w:r>
            <w:hyperlink r:id="rId7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пункта 15.4.3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и (или) </w:t>
            </w:r>
            <w:hyperlink r:id="rId7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Положения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о разработке планов мероприятий по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локализации и ликвидации последствий аварий на опасных производственных объектах, утвержденного постановлением Правительства Российской Федерации от 15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.09.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2020 </w:t>
            </w:r>
            <w:r w:rsidR="007A75ED">
              <w:rPr>
                <w:rFonts w:eastAsiaTheme="minorEastAsia"/>
                <w:color w:val="auto"/>
                <w:kern w:val="2"/>
                <w:sz w:val="24"/>
                <w:szCs w:val="24"/>
              </w:rPr>
              <w:t>№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1437 </w:t>
            </w:r>
            <w:hyperlink w:anchor="P145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&lt;7&gt;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порядок (план) действий по ликвидации последствий аварийных ситуаций в сфере теплоснабжения или предусмотренные </w:t>
            </w:r>
            <w:hyperlink r:id="rId7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386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безопасности, инструкции, устанавливающие действия работников в аварийных ситуациях (в том числе при аварии)</w:t>
            </w:r>
          </w:p>
        </w:tc>
        <w:tc>
          <w:tcPr>
            <w:tcW w:w="2381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наличия порядка (плана) действий по ликвидации последствий аварийных ситуаций в сфере теплоснабжения</w:t>
            </w: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0,01</w:t>
            </w:r>
          </w:p>
        </w:tc>
        <w:tc>
          <w:tcPr>
            <w:tcW w:w="1587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порядок</w:t>
            </w:r>
          </w:p>
        </w:tc>
        <w:tc>
          <w:tcPr>
            <w:tcW w:w="2800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7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подготовки и мобилизации, исполнения наказаний (их подразделениями) (в случаях, предусмотренных </w:t>
            </w:r>
            <w:hyperlink r:id="rId8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 части 1 статьи 4.1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 и </w:t>
            </w:r>
            <w:hyperlink r:id="rId8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абзацем вторым пункта 2 статьи 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промышленной безопасности, об устранении нарушений требований </w:t>
            </w:r>
            <w:hyperlink r:id="rId8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пунктов 2.3.14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8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2.3.15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8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2.8.1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8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3.3.4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8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3.3.8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8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4.1.1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8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8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5.3.26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5.3.31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5.3.32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5.3.52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6.2.16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6.2.26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6.2.32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6.2.48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6.2.52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6.2.60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9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6.2.62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0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8.2.1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10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8.2.5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0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8.2.12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0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8.2.13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0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10.1.9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0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11.1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0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11.2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0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11.5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0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15.1.5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10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15.1.7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и </w:t>
            </w:r>
            <w:hyperlink r:id="rId11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пунктов 394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1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396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11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399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1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403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 (</w:t>
            </w:r>
            <w:hyperlink w:anchor="P8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9.2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551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Справка об отсутствии невыполненных в установленные сроки предписаний об устранении нарушений требований </w:t>
            </w:r>
            <w:hyperlink r:id="rId11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пунктов 2.3.14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1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2.3.15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1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2.8.1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1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3.3.4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11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3.3.8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1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4.1.1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5.3.26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5.3.31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5.3.32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5.3.52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6.2.16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6.2.26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6.2.32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6.2.48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2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6.2.52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6.2.60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6.2.62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8.2.1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13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8.2.5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8.2.12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8.2.13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10.1.9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11.1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11.2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39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11.5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40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15.1.5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141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15.1.7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технической эксплуатации тепловых энергоустановок и </w:t>
            </w:r>
            <w:hyperlink r:id="rId142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пунктов 394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4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396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- </w:t>
            </w:r>
            <w:hyperlink r:id="rId14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399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, </w:t>
            </w:r>
            <w:hyperlink r:id="rId145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403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промышленной безопасности при использовании оборудования, работающего под избыточным давлением,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 xml:space="preserve">предусмотренных </w:t>
            </w:r>
            <w:hyperlink r:id="rId146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2 части 1 статьи 4.1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теплоснабжении и </w:t>
            </w:r>
            <w:hyperlink r:id="rId147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абзацем вторым пункта 2 статьи 5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Федерального закона о промышленной безопасности) (</w:t>
            </w:r>
            <w:hyperlink w:anchor="P88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9.2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Показатель выполнения предписаний, влияющих на надежность работы в отопительный период</w:t>
            </w: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0,05</w:t>
            </w:r>
          </w:p>
        </w:tc>
        <w:tc>
          <w:tcPr>
            <w:tcW w:w="1587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предп</w:t>
            </w:r>
          </w:p>
        </w:tc>
        <w:tc>
          <w:tcPr>
            <w:tcW w:w="2800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Не заполняется</w:t>
            </w:r>
          </w:p>
        </w:tc>
      </w:tr>
      <w:tr w:rsidR="00AB63E0" w:rsidRPr="00AB63E0" w:rsidTr="00366AB7">
        <w:tc>
          <w:tcPr>
            <w:tcW w:w="850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7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Обеспечить выполнение плана подготовки к отопительному периоду, предусмотренного </w:t>
            </w:r>
            <w:hyperlink w:anchor="P5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пунктом 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 (</w:t>
            </w:r>
            <w:hyperlink w:anchor="P93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подпункт 9.3 пункта 9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551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План подготовки к отопительному периоду (</w:t>
            </w:r>
            <w:hyperlink w:anchor="P54">
              <w:r w:rsidRPr="00AB63E0">
                <w:rPr>
                  <w:rFonts w:eastAsiaTheme="minorEastAsia"/>
                  <w:color w:val="auto"/>
                  <w:kern w:val="2"/>
                  <w:sz w:val="24"/>
                  <w:szCs w:val="24"/>
                </w:rPr>
                <w:t>пункт 3</w:t>
              </w:r>
            </w:hyperlink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 xml:space="preserve"> Правил)</w:t>
            </w:r>
          </w:p>
        </w:tc>
        <w:tc>
          <w:tcPr>
            <w:tcW w:w="2381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Показатель наличия утвержденного плана подготовки к отопительному периоду</w:t>
            </w: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0,05</w:t>
            </w:r>
          </w:p>
        </w:tc>
        <w:tc>
          <w:tcPr>
            <w:tcW w:w="1587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К</w:t>
            </w: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  <w:vertAlign w:val="subscript"/>
              </w:rPr>
              <w:t>план</w:t>
            </w:r>
          </w:p>
        </w:tc>
        <w:tc>
          <w:tcPr>
            <w:tcW w:w="2800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Наличие - 1</w:t>
            </w:r>
          </w:p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  <w:r w:rsidRPr="00AB63E0">
              <w:rPr>
                <w:rFonts w:eastAsiaTheme="minorEastAsia"/>
                <w:color w:val="auto"/>
                <w:kern w:val="2"/>
                <w:sz w:val="24"/>
                <w:szCs w:val="24"/>
              </w:rPr>
              <w:t>Отсутствие - 0</w:t>
            </w: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133" w:type="dxa"/>
          </w:tcPr>
          <w:p w:rsidR="00AB63E0" w:rsidRPr="00AB63E0" w:rsidRDefault="00AB63E0" w:rsidP="00AB63E0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eastAsiaTheme="minorEastAsia"/>
                <w:color w:val="auto"/>
                <w:kern w:val="2"/>
                <w:sz w:val="24"/>
                <w:szCs w:val="24"/>
              </w:rPr>
            </w:pPr>
          </w:p>
        </w:tc>
      </w:tr>
    </w:tbl>
    <w:p w:rsidR="00AB63E0" w:rsidRDefault="00AB63E0" w:rsidP="00790A5C"/>
    <w:p w:rsidR="00AB63E0" w:rsidRDefault="00AB63E0" w:rsidP="00790A5C"/>
    <w:p w:rsidR="00AB63E0" w:rsidRDefault="00AB63E0" w:rsidP="00790A5C"/>
    <w:p w:rsidR="00D65FD2" w:rsidRPr="00E62123" w:rsidRDefault="00D65FD2" w:rsidP="00790A5C">
      <w:pPr>
        <w:jc w:val="right"/>
        <w:rPr>
          <w:color w:val="FFFFFF" w:themeColor="background1"/>
          <w:sz w:val="24"/>
          <w:szCs w:val="24"/>
        </w:rPr>
        <w:sectPr w:rsidR="00D65FD2" w:rsidRPr="00E62123" w:rsidSect="00AB63E0">
          <w:pgSz w:w="16840" w:h="11900" w:orient="landscape"/>
          <w:pgMar w:top="822" w:right="1293" w:bottom="1667" w:left="1191" w:header="0" w:footer="3" w:gutter="0"/>
          <w:cols w:space="720"/>
          <w:noEndnote/>
          <w:docGrid w:linePitch="360"/>
        </w:sectPr>
      </w:pPr>
      <w:r w:rsidRPr="00E62123">
        <w:rPr>
          <w:color w:val="FFFFFF" w:themeColor="background1"/>
          <w:sz w:val="24"/>
          <w:szCs w:val="24"/>
        </w:rPr>
        <w:t>П</w:t>
      </w:r>
    </w:p>
    <w:p w:rsidR="00790A5C" w:rsidRPr="00790A5C" w:rsidRDefault="00D65FD2" w:rsidP="00790A5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790A5C" w:rsidRPr="00790A5C">
        <w:rPr>
          <w:sz w:val="24"/>
          <w:szCs w:val="24"/>
        </w:rPr>
        <w:t xml:space="preserve">риложение № </w:t>
      </w:r>
      <w:r w:rsidR="00790A5C">
        <w:rPr>
          <w:sz w:val="24"/>
          <w:szCs w:val="24"/>
        </w:rPr>
        <w:t>4</w:t>
      </w:r>
    </w:p>
    <w:p w:rsidR="00790A5C" w:rsidRDefault="00790A5C" w:rsidP="00790A5C">
      <w:pPr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sz w:val="24"/>
          <w:szCs w:val="24"/>
        </w:rPr>
        <w:t xml:space="preserve">к Программе </w:t>
      </w:r>
      <w:r w:rsidRPr="00790A5C">
        <w:rPr>
          <w:rFonts w:cs="Arial"/>
          <w:color w:val="auto"/>
          <w:sz w:val="24"/>
          <w:szCs w:val="24"/>
        </w:rPr>
        <w:t>проведения оценки</w:t>
      </w:r>
    </w:p>
    <w:p w:rsidR="00790A5C" w:rsidRDefault="00790A5C" w:rsidP="00790A5C">
      <w:pPr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обеспечения готовности</w:t>
      </w:r>
    </w:p>
    <w:p w:rsidR="00790A5C" w:rsidRDefault="00790A5C" w:rsidP="00790A5C">
      <w:pPr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к отопительному</w:t>
      </w:r>
      <w:r>
        <w:rPr>
          <w:rFonts w:cs="Arial"/>
          <w:color w:val="auto"/>
          <w:sz w:val="24"/>
          <w:szCs w:val="24"/>
        </w:rPr>
        <w:t xml:space="preserve"> </w:t>
      </w:r>
      <w:r w:rsidRPr="00790A5C">
        <w:rPr>
          <w:rFonts w:cs="Arial"/>
          <w:color w:val="auto"/>
          <w:sz w:val="24"/>
          <w:szCs w:val="24"/>
        </w:rPr>
        <w:t xml:space="preserve">периоду 2026-2027 годов </w:t>
      </w:r>
    </w:p>
    <w:p w:rsidR="00790A5C" w:rsidRDefault="00790A5C" w:rsidP="00790A5C">
      <w:pPr>
        <w:ind w:left="0" w:firstLine="0"/>
        <w:jc w:val="right"/>
        <w:rPr>
          <w:rFonts w:cs="Arial"/>
          <w:color w:val="auto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>на территории Краснокаменского</w:t>
      </w:r>
    </w:p>
    <w:p w:rsidR="00790A5C" w:rsidRDefault="00790A5C" w:rsidP="00790A5C">
      <w:pPr>
        <w:ind w:left="0" w:firstLine="0"/>
        <w:jc w:val="right"/>
        <w:rPr>
          <w:rFonts w:cs="Arial"/>
          <w:sz w:val="24"/>
          <w:szCs w:val="24"/>
        </w:rPr>
      </w:pPr>
      <w:r w:rsidRPr="00790A5C">
        <w:rPr>
          <w:rFonts w:cs="Arial"/>
          <w:color w:val="auto"/>
          <w:sz w:val="24"/>
          <w:szCs w:val="24"/>
        </w:rPr>
        <w:t xml:space="preserve"> муниципального округа</w:t>
      </w:r>
      <w:r w:rsidRPr="00790A5C">
        <w:rPr>
          <w:rFonts w:cs="Arial"/>
          <w:sz w:val="24"/>
          <w:szCs w:val="24"/>
        </w:rPr>
        <w:t xml:space="preserve"> </w:t>
      </w:r>
    </w:p>
    <w:p w:rsidR="00A61014" w:rsidRDefault="00790A5C" w:rsidP="00790A5C">
      <w:pPr>
        <w:ind w:firstLine="0"/>
        <w:jc w:val="right"/>
      </w:pPr>
      <w:r w:rsidRPr="00790A5C">
        <w:rPr>
          <w:rFonts w:cs="Arial"/>
          <w:sz w:val="24"/>
          <w:szCs w:val="24"/>
        </w:rPr>
        <w:t>Забайкальского края</w:t>
      </w:r>
    </w:p>
    <w:p w:rsidR="00797B49" w:rsidRDefault="00797B49" w:rsidP="00797B49">
      <w:pPr>
        <w:ind w:left="0" w:firstLine="0"/>
        <w:jc w:val="center"/>
        <w:rPr>
          <w:b/>
        </w:rPr>
      </w:pPr>
    </w:p>
    <w:p w:rsidR="00A61014" w:rsidRPr="00797B49" w:rsidRDefault="00A61014" w:rsidP="00797B49">
      <w:pPr>
        <w:ind w:left="0" w:firstLine="0"/>
        <w:jc w:val="center"/>
        <w:rPr>
          <w:b/>
        </w:rPr>
      </w:pPr>
      <w:r w:rsidRPr="00797B49">
        <w:rPr>
          <w:b/>
        </w:rPr>
        <w:t>ПАСПОРТ</w:t>
      </w:r>
    </w:p>
    <w:p w:rsidR="00A61014" w:rsidRPr="00797B49" w:rsidRDefault="00A61014" w:rsidP="00797B49">
      <w:pPr>
        <w:ind w:left="0" w:firstLine="0"/>
        <w:jc w:val="center"/>
        <w:rPr>
          <w:b/>
        </w:rPr>
      </w:pPr>
      <w:r w:rsidRPr="00797B49">
        <w:rPr>
          <w:b/>
        </w:rPr>
        <w:t>обеспечения готовности к отопительному периоду _________/_________г.г.</w:t>
      </w:r>
    </w:p>
    <w:p w:rsidR="00797B49" w:rsidRDefault="00797B49" w:rsidP="00A61014">
      <w:pPr>
        <w:ind w:left="0" w:firstLine="0"/>
      </w:pPr>
    </w:p>
    <w:p w:rsidR="00A61014" w:rsidRDefault="00A61014" w:rsidP="00A61014">
      <w:pPr>
        <w:ind w:left="0" w:firstLine="0"/>
      </w:pPr>
      <w:r>
        <w:t>Выдан _____________________________________________________________</w:t>
      </w:r>
    </w:p>
    <w:p w:rsidR="00A61014" w:rsidRPr="00797B49" w:rsidRDefault="00A61014" w:rsidP="00797B49">
      <w:pPr>
        <w:ind w:left="0" w:firstLine="0"/>
        <w:jc w:val="center"/>
        <w:rPr>
          <w:sz w:val="20"/>
          <w:szCs w:val="20"/>
        </w:rPr>
      </w:pPr>
      <w:r w:rsidRPr="00797B49">
        <w:rPr>
          <w:sz w:val="20"/>
          <w:szCs w:val="20"/>
        </w:rPr>
        <w:t>(полное наименование лица, подлежащего оценке обеспечения готовности к отопительному периоду)</w:t>
      </w:r>
    </w:p>
    <w:p w:rsidR="00A61014" w:rsidRDefault="00A61014" w:rsidP="00A61014">
      <w:pPr>
        <w:ind w:left="0" w:firstLine="0"/>
      </w:pPr>
      <w:r>
        <w:t>В отношении следующих объектов, по которым</w:t>
      </w:r>
      <w:r w:rsidR="00797B49">
        <w:t xml:space="preserve"> проводилась оценка обеспечения готовности к отопительному периоду:</w:t>
      </w:r>
    </w:p>
    <w:p w:rsidR="00797B49" w:rsidRDefault="00797B49" w:rsidP="00797B49">
      <w:pPr>
        <w:pStyle w:val="a6"/>
        <w:numPr>
          <w:ilvl w:val="0"/>
          <w:numId w:val="12"/>
        </w:numPr>
      </w:pPr>
      <w:r>
        <w:t>_________________ ;</w:t>
      </w:r>
    </w:p>
    <w:p w:rsidR="00797B49" w:rsidRDefault="00797B49" w:rsidP="00797B49">
      <w:pPr>
        <w:pStyle w:val="a6"/>
        <w:numPr>
          <w:ilvl w:val="0"/>
          <w:numId w:val="12"/>
        </w:numPr>
      </w:pPr>
      <w:r>
        <w:t>_________________ ;</w:t>
      </w:r>
    </w:p>
    <w:p w:rsidR="00797B49" w:rsidRDefault="00797B49" w:rsidP="00797B49">
      <w:pPr>
        <w:pStyle w:val="a6"/>
        <w:numPr>
          <w:ilvl w:val="0"/>
          <w:numId w:val="12"/>
        </w:numPr>
      </w:pPr>
      <w:r>
        <w:t>_________________ ;</w:t>
      </w:r>
    </w:p>
    <w:p w:rsidR="00797B49" w:rsidRPr="00797B49" w:rsidRDefault="007A75ED" w:rsidP="00797B49">
      <w:pPr>
        <w:ind w:left="360" w:firstLine="0"/>
        <w:rPr>
          <w:lang w:val="en-US"/>
        </w:rPr>
      </w:pPr>
      <w:r>
        <w:t>№№</w:t>
      </w:r>
      <w:r w:rsidR="00797B49">
        <w:rPr>
          <w:lang w:val="en-US"/>
        </w:rPr>
        <w:t xml:space="preserve"> ________________ .</w:t>
      </w:r>
    </w:p>
    <w:p w:rsidR="00797B49" w:rsidRDefault="00797B49" w:rsidP="005E1193">
      <w:pPr>
        <w:ind w:left="0" w:firstLine="360"/>
      </w:pPr>
      <w:r>
        <w:t>Основание выдачи паспорта обеспечения готовности к отопительному периоду:</w:t>
      </w:r>
    </w:p>
    <w:p w:rsidR="00797B49" w:rsidRDefault="00797B49" w:rsidP="005E1193">
      <w:pPr>
        <w:ind w:left="0" w:firstLine="360"/>
      </w:pPr>
      <w:r>
        <w:t xml:space="preserve">Акт оценки обеспечения готовности к отопительному периоду </w:t>
      </w:r>
    </w:p>
    <w:p w:rsidR="00797B49" w:rsidRDefault="00797B49" w:rsidP="005E1193">
      <w:pPr>
        <w:ind w:left="0" w:firstLine="360"/>
      </w:pPr>
      <w:r>
        <w:t>от «____» __________ 20___г. № _____.</w:t>
      </w:r>
    </w:p>
    <w:p w:rsidR="00797B49" w:rsidRDefault="00797B49" w:rsidP="00797B49">
      <w:pPr>
        <w:ind w:left="0" w:firstLine="0"/>
      </w:pPr>
    </w:p>
    <w:p w:rsidR="00797B49" w:rsidRDefault="00797B49" w:rsidP="00797B49">
      <w:pPr>
        <w:pStyle w:val="22"/>
        <w:shd w:val="clear" w:color="auto" w:fill="auto"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797B49" w:rsidRDefault="00797B49" w:rsidP="00797B49">
      <w:pPr>
        <w:pStyle w:val="22"/>
        <w:shd w:val="clear" w:color="auto" w:fill="auto"/>
        <w:spacing w:before="0"/>
        <w:jc w:val="right"/>
        <w:rPr>
          <w:sz w:val="20"/>
          <w:szCs w:val="20"/>
        </w:rPr>
      </w:pPr>
      <w:r w:rsidRPr="00A61014">
        <w:rPr>
          <w:sz w:val="20"/>
          <w:szCs w:val="20"/>
        </w:rPr>
        <w:t xml:space="preserve">(подпись, расшифровка подписи руководителя </w:t>
      </w:r>
    </w:p>
    <w:p w:rsidR="00797B49" w:rsidRDefault="00797B49" w:rsidP="00797B49">
      <w:pPr>
        <w:pStyle w:val="22"/>
        <w:shd w:val="clear" w:color="auto" w:fill="auto"/>
        <w:spacing w:before="0"/>
        <w:jc w:val="right"/>
        <w:rPr>
          <w:sz w:val="20"/>
          <w:szCs w:val="20"/>
        </w:rPr>
      </w:pPr>
      <w:r w:rsidRPr="00A61014">
        <w:rPr>
          <w:sz w:val="20"/>
          <w:szCs w:val="20"/>
        </w:rPr>
        <w:t xml:space="preserve">(его уполномоченного представителя) в отношении которого </w:t>
      </w:r>
    </w:p>
    <w:p w:rsidR="00797B49" w:rsidRPr="00A61014" w:rsidRDefault="00797B49" w:rsidP="00797B49">
      <w:pPr>
        <w:pStyle w:val="22"/>
        <w:shd w:val="clear" w:color="auto" w:fill="auto"/>
        <w:spacing w:before="0"/>
        <w:jc w:val="right"/>
        <w:rPr>
          <w:sz w:val="20"/>
          <w:szCs w:val="20"/>
        </w:rPr>
      </w:pPr>
      <w:r w:rsidRPr="00A61014">
        <w:rPr>
          <w:sz w:val="20"/>
          <w:szCs w:val="20"/>
        </w:rPr>
        <w:t>проводилась оценка обеспечения готовности к отопительному периоду)</w:t>
      </w:r>
    </w:p>
    <w:p w:rsidR="00797B49" w:rsidRDefault="00797B49" w:rsidP="00797B49"/>
    <w:p w:rsidR="00941A8B" w:rsidRDefault="00941A8B" w:rsidP="00797B49"/>
    <w:p w:rsidR="00941A8B" w:rsidRDefault="00941A8B" w:rsidP="00797B49"/>
    <w:p w:rsidR="00941A8B" w:rsidRDefault="00941A8B" w:rsidP="00797B49"/>
    <w:p w:rsidR="00941A8B" w:rsidRDefault="00941A8B" w:rsidP="00797B49"/>
    <w:p w:rsidR="00941A8B" w:rsidRDefault="00941A8B" w:rsidP="00790A5C">
      <w:pPr>
        <w:ind w:left="0" w:firstLine="0"/>
      </w:pPr>
    </w:p>
    <w:p w:rsidR="00797B49" w:rsidRPr="000D15DA" w:rsidRDefault="00797B49" w:rsidP="00797B49">
      <w:pPr>
        <w:rPr>
          <w:sz w:val="24"/>
          <w:szCs w:val="24"/>
        </w:rPr>
        <w:sectPr w:rsidR="00797B49" w:rsidRPr="000D15DA" w:rsidSect="00D65FD2">
          <w:pgSz w:w="11900" w:h="16840"/>
          <w:pgMar w:top="1191" w:right="822" w:bottom="1293" w:left="1667" w:header="0" w:footer="3" w:gutter="0"/>
          <w:cols w:space="720"/>
          <w:noEndnote/>
          <w:docGrid w:linePitch="360"/>
        </w:sectPr>
      </w:pPr>
    </w:p>
    <w:p w:rsidR="00F755AE" w:rsidRPr="00F755AE" w:rsidRDefault="00FF4BCB" w:rsidP="00F755AE">
      <w:pPr>
        <w:ind w:left="0" w:firstLine="0"/>
        <w:jc w:val="center"/>
      </w:pPr>
      <w:r w:rsidRPr="00F755AE">
        <w:lastRenderedPageBreak/>
        <w:t xml:space="preserve">Пояснительная </w:t>
      </w:r>
      <w:r w:rsidR="003B6951" w:rsidRPr="00F755AE">
        <w:t>записка</w:t>
      </w:r>
    </w:p>
    <w:p w:rsidR="00012560" w:rsidRDefault="003B6951" w:rsidP="001927C2">
      <w:pPr>
        <w:spacing w:after="0" w:line="276" w:lineRule="auto"/>
        <w:ind w:left="0" w:firstLine="709"/>
      </w:pPr>
      <w:r w:rsidRPr="00F755AE">
        <w:t xml:space="preserve">Проект </w:t>
      </w:r>
      <w:r w:rsidR="00DD3BC7">
        <w:t>П</w:t>
      </w:r>
      <w:r w:rsidRPr="00F755AE">
        <w:t xml:space="preserve">остановления администрации </w:t>
      </w:r>
      <w:r w:rsidR="001927C2">
        <w:t xml:space="preserve">Краснокаменского </w:t>
      </w:r>
      <w:r w:rsidRPr="00F755AE">
        <w:t xml:space="preserve">муниципального </w:t>
      </w:r>
      <w:r w:rsidR="001927C2">
        <w:t>округа</w:t>
      </w:r>
      <w:r w:rsidRPr="00F755AE">
        <w:t xml:space="preserve"> Забайкальского края </w:t>
      </w:r>
      <w:r w:rsidRPr="00DD3BC7">
        <w:t>«</w:t>
      </w:r>
      <w:r w:rsidR="005E1193" w:rsidRPr="00DD3BC7">
        <w:rPr>
          <w:rFonts w:cs="Arial"/>
          <w:color w:val="auto"/>
          <w:szCs w:val="28"/>
        </w:rPr>
        <w:t>Об утверждении программы проведения проверки готовности к отопительному периоду 2026-2027 годов</w:t>
      </w:r>
      <w:r w:rsidRPr="00DD3BC7">
        <w:t xml:space="preserve">» </w:t>
      </w:r>
      <w:r w:rsidRPr="00F755AE">
        <w:t xml:space="preserve">разработан </w:t>
      </w:r>
      <w:r w:rsidR="00012560">
        <w:t>в</w:t>
      </w:r>
      <w:r w:rsidR="00012560" w:rsidRPr="006A7EFC">
        <w:rPr>
          <w:szCs w:val="28"/>
        </w:rPr>
        <w:t xml:space="preserve"> соответствии </w:t>
      </w:r>
      <w:r w:rsidR="00012560">
        <w:rPr>
          <w:szCs w:val="28"/>
        </w:rPr>
        <w:t>с Ф</w:t>
      </w:r>
      <w:r w:rsidR="00012560" w:rsidRPr="00DB6599">
        <w:rPr>
          <w:szCs w:val="28"/>
        </w:rPr>
        <w:t>едеральн</w:t>
      </w:r>
      <w:r w:rsidR="00012560" w:rsidRPr="006A7EFC">
        <w:rPr>
          <w:szCs w:val="28"/>
        </w:rPr>
        <w:t xml:space="preserve">ым </w:t>
      </w:r>
      <w:r w:rsidR="00012560" w:rsidRPr="00DB6599">
        <w:rPr>
          <w:szCs w:val="28"/>
        </w:rPr>
        <w:t>закон</w:t>
      </w:r>
      <w:r w:rsidR="00012560" w:rsidRPr="006A7EFC">
        <w:rPr>
          <w:szCs w:val="28"/>
        </w:rPr>
        <w:t xml:space="preserve">ом от </w:t>
      </w:r>
      <w:r w:rsidR="00012560">
        <w:rPr>
          <w:szCs w:val="28"/>
        </w:rPr>
        <w:t>20</w:t>
      </w:r>
      <w:r w:rsidR="00012560" w:rsidRPr="006A7EFC">
        <w:rPr>
          <w:szCs w:val="28"/>
        </w:rPr>
        <w:t>.0</w:t>
      </w:r>
      <w:r w:rsidR="00012560">
        <w:rPr>
          <w:szCs w:val="28"/>
        </w:rPr>
        <w:t>3</w:t>
      </w:r>
      <w:r w:rsidR="00012560" w:rsidRPr="006A7EFC">
        <w:rPr>
          <w:szCs w:val="28"/>
        </w:rPr>
        <w:t>.20</w:t>
      </w:r>
      <w:r w:rsidR="00012560">
        <w:rPr>
          <w:szCs w:val="28"/>
        </w:rPr>
        <w:t>25</w:t>
      </w:r>
      <w:r w:rsidR="00012560" w:rsidRPr="006A7EFC">
        <w:rPr>
          <w:szCs w:val="28"/>
        </w:rPr>
        <w:t xml:space="preserve"> № </w:t>
      </w:r>
      <w:r w:rsidR="00012560">
        <w:rPr>
          <w:szCs w:val="28"/>
        </w:rPr>
        <w:t>33</w:t>
      </w:r>
      <w:r w:rsidR="00012560" w:rsidRPr="006A7EFC">
        <w:rPr>
          <w:szCs w:val="28"/>
        </w:rPr>
        <w:t xml:space="preserve">-ФЗ </w:t>
      </w:r>
      <w:r w:rsidR="00012560" w:rsidRPr="00DB6599">
        <w:rPr>
          <w:szCs w:val="28"/>
        </w:rPr>
        <w:t>«</w:t>
      </w:r>
      <w:r w:rsidR="00012560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="00012560" w:rsidRPr="00DB6599">
        <w:rPr>
          <w:szCs w:val="28"/>
        </w:rPr>
        <w:t>»,</w:t>
      </w:r>
      <w:r w:rsidR="00012560">
        <w:rPr>
          <w:szCs w:val="28"/>
        </w:rPr>
        <w:t xml:space="preserve"> Федеральным законом от 27 июля 2010 года №190-ФЗ «О теплоснабжении», во исполнение</w:t>
      </w:r>
      <w:r w:rsidR="00012560" w:rsidRPr="006A7EFC">
        <w:rPr>
          <w:szCs w:val="28"/>
        </w:rPr>
        <w:t xml:space="preserve"> </w:t>
      </w:r>
      <w:r w:rsidR="00012560" w:rsidRPr="00DB6599">
        <w:rPr>
          <w:szCs w:val="28"/>
        </w:rPr>
        <w:t>Приказ</w:t>
      </w:r>
      <w:r w:rsidR="00012560">
        <w:rPr>
          <w:szCs w:val="28"/>
        </w:rPr>
        <w:t>а</w:t>
      </w:r>
      <w:r w:rsidR="00012560" w:rsidRPr="006A7EFC">
        <w:rPr>
          <w:szCs w:val="28"/>
        </w:rPr>
        <w:t xml:space="preserve"> </w:t>
      </w:r>
      <w:r w:rsidR="00012560" w:rsidRPr="00DB6599">
        <w:rPr>
          <w:szCs w:val="28"/>
        </w:rPr>
        <w:t>Министерства энергетики Российской Федерации</w:t>
      </w:r>
      <w:r w:rsidR="00012560" w:rsidRPr="006A7EFC">
        <w:rPr>
          <w:szCs w:val="28"/>
        </w:rPr>
        <w:t xml:space="preserve"> </w:t>
      </w:r>
      <w:hyperlink r:id="rId148" w:tgtFrame="_blank" w:history="1">
        <w:r w:rsidR="00012560" w:rsidRPr="006A7EFC">
          <w:rPr>
            <w:szCs w:val="28"/>
          </w:rPr>
          <w:t xml:space="preserve">от 13.11.2024 № 2234 </w:t>
        </w:r>
      </w:hyperlink>
      <w:r w:rsidR="00012560" w:rsidRPr="00DB6599">
        <w:rPr>
          <w:szCs w:val="28"/>
        </w:rPr>
        <w:t>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1927C2">
        <w:t>.</w:t>
      </w:r>
      <w:r w:rsidR="00F755AE">
        <w:t xml:space="preserve">  </w:t>
      </w:r>
    </w:p>
    <w:p w:rsidR="00F755AE" w:rsidRDefault="00F755AE" w:rsidP="001927C2">
      <w:pPr>
        <w:spacing w:after="0" w:line="276" w:lineRule="auto"/>
        <w:ind w:left="0" w:firstLine="709"/>
      </w:pPr>
      <w:r>
        <w:t xml:space="preserve"> </w:t>
      </w:r>
      <w:r w:rsidR="00012560" w:rsidRPr="00012560">
        <w:t xml:space="preserve">Разработка проекта </w:t>
      </w:r>
      <w:r w:rsidR="00012560">
        <w:t>П</w:t>
      </w:r>
      <w:r w:rsidR="00012560" w:rsidRPr="00012560">
        <w:t>остановления обусловлена необходимостью своевременной и системной проверки готовности объектов жилищно-коммунального хозяйства, теплоснабжающих и теплосетевых организаций, а также многоквартирных домов Краснокаменского муниципального округа</w:t>
      </w:r>
      <w:r w:rsidR="00012560">
        <w:t xml:space="preserve"> Забайкальского края</w:t>
      </w:r>
      <w:r w:rsidR="00012560" w:rsidRPr="00012560">
        <w:t xml:space="preserve"> к работе в условиях отопительного периода 2026–2027 годов.</w:t>
      </w:r>
      <w:r>
        <w:t xml:space="preserve">                                          </w:t>
      </w:r>
    </w:p>
    <w:p w:rsidR="003B6951" w:rsidRPr="00F755AE" w:rsidRDefault="003B6951" w:rsidP="00DD3BC7">
      <w:pPr>
        <w:ind w:left="0" w:firstLine="0"/>
        <w:rPr>
          <w:szCs w:val="28"/>
        </w:rPr>
      </w:pPr>
      <w:r w:rsidRPr="00F755AE">
        <w:tab/>
      </w:r>
      <w:r w:rsidRPr="00F755AE">
        <w:rPr>
          <w:szCs w:val="28"/>
        </w:rPr>
        <w:tab/>
        <w:t xml:space="preserve">Дополнительных расходов бюджета </w:t>
      </w:r>
      <w:r w:rsidR="001927C2">
        <w:rPr>
          <w:szCs w:val="28"/>
        </w:rPr>
        <w:t xml:space="preserve">Краснокаменского </w:t>
      </w:r>
      <w:r w:rsidRPr="00F755AE">
        <w:rPr>
          <w:szCs w:val="28"/>
        </w:rPr>
        <w:t xml:space="preserve">муниципального </w:t>
      </w:r>
      <w:r w:rsidR="001927C2">
        <w:rPr>
          <w:szCs w:val="28"/>
        </w:rPr>
        <w:t>округа</w:t>
      </w:r>
      <w:r w:rsidRPr="00F755AE">
        <w:rPr>
          <w:szCs w:val="28"/>
        </w:rPr>
        <w:t xml:space="preserve"> Забайкальского края на </w:t>
      </w:r>
      <w:r w:rsidR="00012560">
        <w:rPr>
          <w:szCs w:val="28"/>
        </w:rPr>
        <w:t>разработку</w:t>
      </w:r>
      <w:r w:rsidRPr="00F755AE">
        <w:rPr>
          <w:szCs w:val="28"/>
        </w:rPr>
        <w:t xml:space="preserve"> проекта постановления </w:t>
      </w:r>
      <w:r w:rsidR="00012560" w:rsidRPr="00F755AE">
        <w:t>«</w:t>
      </w:r>
      <w:r w:rsidR="00012560" w:rsidRPr="00D65FD2">
        <w:rPr>
          <w:rFonts w:cs="Arial"/>
          <w:bCs/>
          <w:color w:val="auto"/>
          <w:szCs w:val="28"/>
        </w:rPr>
        <w:t>Об утверждении программы проведения проверки готовности к отопительному периоду 2026-2027 годов</w:t>
      </w:r>
      <w:r w:rsidR="00012560" w:rsidRPr="00D65FD2">
        <w:rPr>
          <w:bCs/>
        </w:rPr>
        <w:t>»</w:t>
      </w:r>
      <w:r w:rsidRPr="00F755AE">
        <w:rPr>
          <w:szCs w:val="28"/>
        </w:rPr>
        <w:t xml:space="preserve">, не требуется. </w:t>
      </w:r>
    </w:p>
    <w:p w:rsidR="003B6951" w:rsidRDefault="003B6951" w:rsidP="00FF4BCB">
      <w:pPr>
        <w:ind w:left="0" w:firstLine="0"/>
        <w:rPr>
          <w:szCs w:val="28"/>
        </w:rPr>
      </w:pPr>
      <w:r w:rsidRPr="00F755AE">
        <w:rPr>
          <w:szCs w:val="28"/>
        </w:rPr>
        <w:tab/>
        <w:t xml:space="preserve">Проект постановления не требует оценки регулирующего воздействия, затрагивающие вопросы осуществления предпринимательской и инвестиционной деятельности. </w:t>
      </w:r>
    </w:p>
    <w:p w:rsidR="00536DC3" w:rsidRPr="00F755AE" w:rsidRDefault="00536DC3" w:rsidP="00FF4BCB">
      <w:pPr>
        <w:ind w:left="0" w:firstLine="0"/>
        <w:rPr>
          <w:szCs w:val="28"/>
        </w:rPr>
      </w:pPr>
      <w:r>
        <w:rPr>
          <w:szCs w:val="28"/>
        </w:rPr>
        <w:tab/>
        <w:t>Проект постановления разработан отделом строительства и ЖКХ комитета территориального развития администрации Краснокаменского муниципального округа Забайкальского края.</w:t>
      </w:r>
    </w:p>
    <w:p w:rsidR="003B6951" w:rsidRPr="00F755AE" w:rsidRDefault="003B6951" w:rsidP="003B6951">
      <w:pPr>
        <w:rPr>
          <w:szCs w:val="28"/>
        </w:rPr>
      </w:pPr>
    </w:p>
    <w:p w:rsidR="003B6951" w:rsidRPr="00F755AE" w:rsidRDefault="003B6951" w:rsidP="003B6951">
      <w:pPr>
        <w:rPr>
          <w:szCs w:val="28"/>
        </w:rPr>
      </w:pPr>
    </w:p>
    <w:p w:rsidR="003B6951" w:rsidRDefault="003B6951" w:rsidP="00E0423C">
      <w:pPr>
        <w:ind w:left="0" w:firstLine="0"/>
        <w:rPr>
          <w:szCs w:val="28"/>
        </w:rPr>
      </w:pPr>
      <w:r w:rsidRPr="00F755AE">
        <w:rPr>
          <w:szCs w:val="28"/>
        </w:rPr>
        <w:t>Старший специалист ОС</w:t>
      </w:r>
      <w:r w:rsidR="001927C2">
        <w:rPr>
          <w:szCs w:val="28"/>
        </w:rPr>
        <w:t xml:space="preserve"> </w:t>
      </w:r>
      <w:r w:rsidRPr="00F755AE">
        <w:rPr>
          <w:szCs w:val="28"/>
        </w:rPr>
        <w:t>и</w:t>
      </w:r>
      <w:r w:rsidR="001927C2">
        <w:rPr>
          <w:szCs w:val="28"/>
        </w:rPr>
        <w:t xml:space="preserve"> </w:t>
      </w:r>
      <w:r w:rsidRPr="00F755AE">
        <w:rPr>
          <w:szCs w:val="28"/>
        </w:rPr>
        <w:t>ЖКХ</w:t>
      </w:r>
      <w:r w:rsidRPr="00F755AE">
        <w:rPr>
          <w:szCs w:val="28"/>
        </w:rPr>
        <w:tab/>
      </w:r>
      <w:r w:rsidRPr="00F755AE">
        <w:rPr>
          <w:szCs w:val="28"/>
        </w:rPr>
        <w:tab/>
      </w:r>
      <w:r w:rsidRPr="00F755AE">
        <w:rPr>
          <w:szCs w:val="28"/>
        </w:rPr>
        <w:tab/>
      </w:r>
      <w:r w:rsidRPr="00F755AE">
        <w:rPr>
          <w:szCs w:val="28"/>
        </w:rPr>
        <w:tab/>
      </w:r>
      <w:r w:rsidRPr="00F755AE">
        <w:rPr>
          <w:szCs w:val="28"/>
        </w:rPr>
        <w:tab/>
      </w:r>
      <w:r w:rsidR="001927C2">
        <w:rPr>
          <w:szCs w:val="28"/>
        </w:rPr>
        <w:t xml:space="preserve">       </w:t>
      </w:r>
      <w:r w:rsidRPr="00F755AE">
        <w:rPr>
          <w:szCs w:val="28"/>
        </w:rPr>
        <w:t>Е.Н.Петрова</w:t>
      </w:r>
    </w:p>
    <w:p w:rsidR="003B6951" w:rsidRDefault="003B6951" w:rsidP="003B6951">
      <w:pPr>
        <w:rPr>
          <w:szCs w:val="28"/>
        </w:rPr>
      </w:pPr>
    </w:p>
    <w:p w:rsidR="003B6951" w:rsidRPr="003B6951" w:rsidRDefault="003B6951" w:rsidP="003B6951">
      <w:pPr>
        <w:ind w:left="0"/>
      </w:pPr>
    </w:p>
    <w:sectPr w:rsidR="003B6951" w:rsidRPr="003B6951" w:rsidSect="00D65FD2">
      <w:headerReference w:type="even" r:id="rId149"/>
      <w:headerReference w:type="default" r:id="rId150"/>
      <w:headerReference w:type="first" r:id="rId151"/>
      <w:pgSz w:w="11900" w:h="16840"/>
      <w:pgMar w:top="1191" w:right="822" w:bottom="1293" w:left="1667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DAE" w:rsidRDefault="007F2DAE">
      <w:pPr>
        <w:spacing w:after="0" w:line="240" w:lineRule="auto"/>
      </w:pPr>
      <w:r>
        <w:separator/>
      </w:r>
    </w:p>
  </w:endnote>
  <w:endnote w:type="continuationSeparator" w:id="0">
    <w:p w:rsidR="007F2DAE" w:rsidRDefault="007F2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DAE" w:rsidRDefault="007F2DAE">
      <w:pPr>
        <w:spacing w:after="0" w:line="271" w:lineRule="auto"/>
        <w:ind w:left="0" w:right="13" w:firstLine="708"/>
      </w:pPr>
      <w:r>
        <w:separator/>
      </w:r>
    </w:p>
  </w:footnote>
  <w:footnote w:type="continuationSeparator" w:id="0">
    <w:p w:rsidR="007F2DAE" w:rsidRDefault="007F2DAE">
      <w:pPr>
        <w:spacing w:after="0" w:line="271" w:lineRule="auto"/>
        <w:ind w:left="0" w:right="13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EEE" w:rsidRDefault="00150EEE">
    <w:pPr>
      <w:spacing w:after="14" w:line="259" w:lineRule="auto"/>
      <w:ind w:left="7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  <w:p w:rsidR="00150EEE" w:rsidRDefault="00150EEE">
    <w:pPr>
      <w:spacing w:after="0" w:line="259" w:lineRule="auto"/>
      <w:ind w:left="708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EEE" w:rsidRDefault="00150EEE">
    <w:pPr>
      <w:spacing w:after="14" w:line="259" w:lineRule="auto"/>
      <w:ind w:left="703" w:firstLine="0"/>
      <w:jc w:val="center"/>
    </w:pPr>
  </w:p>
  <w:p w:rsidR="00150EEE" w:rsidRDefault="00150EEE">
    <w:pPr>
      <w:spacing w:after="0" w:line="259" w:lineRule="auto"/>
      <w:ind w:left="708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EEE" w:rsidRDefault="00150EEE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759C"/>
    <w:multiLevelType w:val="hybridMultilevel"/>
    <w:tmpl w:val="911A36E0"/>
    <w:lvl w:ilvl="0" w:tplc="9CB07CB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153D7307"/>
    <w:multiLevelType w:val="hybridMultilevel"/>
    <w:tmpl w:val="67D48C70"/>
    <w:lvl w:ilvl="0" w:tplc="D6FE6C50">
      <w:start w:val="1"/>
      <w:numFmt w:val="decimal"/>
      <w:lvlText w:val="3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1E0639"/>
    <w:multiLevelType w:val="multilevel"/>
    <w:tmpl w:val="F506826C"/>
    <w:lvl w:ilvl="0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B60699C"/>
    <w:multiLevelType w:val="hybridMultilevel"/>
    <w:tmpl w:val="6F78EB3A"/>
    <w:lvl w:ilvl="0" w:tplc="CCCE97B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228A3E">
      <w:start w:val="3"/>
      <w:numFmt w:val="upperRoman"/>
      <w:lvlRestart w:val="0"/>
      <w:lvlText w:val="%2."/>
      <w:lvlJc w:val="left"/>
      <w:pPr>
        <w:ind w:left="2362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AA0CF6">
      <w:start w:val="1"/>
      <w:numFmt w:val="lowerRoman"/>
      <w:lvlText w:val="%3"/>
      <w:lvlJc w:val="left"/>
      <w:pPr>
        <w:ind w:left="2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CC4AFC">
      <w:start w:val="1"/>
      <w:numFmt w:val="decimal"/>
      <w:lvlText w:val="%4"/>
      <w:lvlJc w:val="left"/>
      <w:pPr>
        <w:ind w:left="3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4218">
      <w:start w:val="1"/>
      <w:numFmt w:val="lowerLetter"/>
      <w:lvlText w:val="%5"/>
      <w:lvlJc w:val="left"/>
      <w:pPr>
        <w:ind w:left="4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DE034E">
      <w:start w:val="1"/>
      <w:numFmt w:val="lowerRoman"/>
      <w:lvlText w:val="%6"/>
      <w:lvlJc w:val="left"/>
      <w:pPr>
        <w:ind w:left="5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0E914C">
      <w:start w:val="1"/>
      <w:numFmt w:val="decimal"/>
      <w:lvlText w:val="%7"/>
      <w:lvlJc w:val="left"/>
      <w:pPr>
        <w:ind w:left="5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208D74">
      <w:start w:val="1"/>
      <w:numFmt w:val="lowerLetter"/>
      <w:lvlText w:val="%8"/>
      <w:lvlJc w:val="left"/>
      <w:pPr>
        <w:ind w:left="6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DC65B8">
      <w:start w:val="1"/>
      <w:numFmt w:val="lowerRoman"/>
      <w:lvlText w:val="%9"/>
      <w:lvlJc w:val="left"/>
      <w:pPr>
        <w:ind w:left="7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2368C4"/>
    <w:multiLevelType w:val="hybridMultilevel"/>
    <w:tmpl w:val="9E48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57A8C"/>
    <w:multiLevelType w:val="hybridMultilevel"/>
    <w:tmpl w:val="DEEC9C88"/>
    <w:lvl w:ilvl="0" w:tplc="A6C41604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2B0E7CF6"/>
    <w:multiLevelType w:val="hybridMultilevel"/>
    <w:tmpl w:val="AE44F274"/>
    <w:lvl w:ilvl="0" w:tplc="21006CEA">
      <w:start w:val="1"/>
      <w:numFmt w:val="decimal"/>
      <w:lvlText w:val="%1."/>
      <w:lvlJc w:val="left"/>
      <w:pPr>
        <w:ind w:left="7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22" w:hanging="360"/>
      </w:pPr>
    </w:lvl>
    <w:lvl w:ilvl="2" w:tplc="0419001B" w:tentative="1">
      <w:start w:val="1"/>
      <w:numFmt w:val="lowerRoman"/>
      <w:lvlText w:val="%3."/>
      <w:lvlJc w:val="right"/>
      <w:pPr>
        <w:ind w:left="8842" w:hanging="180"/>
      </w:pPr>
    </w:lvl>
    <w:lvl w:ilvl="3" w:tplc="0419000F" w:tentative="1">
      <w:start w:val="1"/>
      <w:numFmt w:val="decimal"/>
      <w:lvlText w:val="%4."/>
      <w:lvlJc w:val="left"/>
      <w:pPr>
        <w:ind w:left="9562" w:hanging="360"/>
      </w:pPr>
    </w:lvl>
    <w:lvl w:ilvl="4" w:tplc="04190019" w:tentative="1">
      <w:start w:val="1"/>
      <w:numFmt w:val="lowerLetter"/>
      <w:lvlText w:val="%5."/>
      <w:lvlJc w:val="left"/>
      <w:pPr>
        <w:ind w:left="10282" w:hanging="360"/>
      </w:pPr>
    </w:lvl>
    <w:lvl w:ilvl="5" w:tplc="0419001B" w:tentative="1">
      <w:start w:val="1"/>
      <w:numFmt w:val="lowerRoman"/>
      <w:lvlText w:val="%6."/>
      <w:lvlJc w:val="right"/>
      <w:pPr>
        <w:ind w:left="11002" w:hanging="180"/>
      </w:pPr>
    </w:lvl>
    <w:lvl w:ilvl="6" w:tplc="0419000F" w:tentative="1">
      <w:start w:val="1"/>
      <w:numFmt w:val="decimal"/>
      <w:lvlText w:val="%7."/>
      <w:lvlJc w:val="left"/>
      <w:pPr>
        <w:ind w:left="11722" w:hanging="360"/>
      </w:pPr>
    </w:lvl>
    <w:lvl w:ilvl="7" w:tplc="04190019" w:tentative="1">
      <w:start w:val="1"/>
      <w:numFmt w:val="lowerLetter"/>
      <w:lvlText w:val="%8."/>
      <w:lvlJc w:val="left"/>
      <w:pPr>
        <w:ind w:left="12442" w:hanging="360"/>
      </w:pPr>
    </w:lvl>
    <w:lvl w:ilvl="8" w:tplc="0419001B" w:tentative="1">
      <w:start w:val="1"/>
      <w:numFmt w:val="lowerRoman"/>
      <w:lvlText w:val="%9."/>
      <w:lvlJc w:val="right"/>
      <w:pPr>
        <w:ind w:left="13162" w:hanging="180"/>
      </w:pPr>
    </w:lvl>
  </w:abstractNum>
  <w:abstractNum w:abstractNumId="7" w15:restartNumberingAfterBreak="0">
    <w:nsid w:val="31C80E17"/>
    <w:multiLevelType w:val="multilevel"/>
    <w:tmpl w:val="86260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D242EE"/>
    <w:multiLevelType w:val="hybridMultilevel"/>
    <w:tmpl w:val="FC2487AE"/>
    <w:lvl w:ilvl="0" w:tplc="3D60F2A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 w15:restartNumberingAfterBreak="0">
    <w:nsid w:val="43BA733B"/>
    <w:multiLevelType w:val="hybridMultilevel"/>
    <w:tmpl w:val="F5206A00"/>
    <w:lvl w:ilvl="0" w:tplc="DB3AF40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D0AF7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A67F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446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56F5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D82FB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5C01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0C5BF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016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5919B1"/>
    <w:multiLevelType w:val="hybridMultilevel"/>
    <w:tmpl w:val="EFDEB0E6"/>
    <w:lvl w:ilvl="0" w:tplc="397A5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08480D"/>
    <w:multiLevelType w:val="hybridMultilevel"/>
    <w:tmpl w:val="8318A60E"/>
    <w:lvl w:ilvl="0" w:tplc="7436BA1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1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5B19"/>
    <w:rsid w:val="00007473"/>
    <w:rsid w:val="000101E9"/>
    <w:rsid w:val="00012560"/>
    <w:rsid w:val="00012F10"/>
    <w:rsid w:val="000476FE"/>
    <w:rsid w:val="00061F67"/>
    <w:rsid w:val="000663B3"/>
    <w:rsid w:val="000901CF"/>
    <w:rsid w:val="000902F5"/>
    <w:rsid w:val="00094D6A"/>
    <w:rsid w:val="000D15DA"/>
    <w:rsid w:val="000F1D8A"/>
    <w:rsid w:val="000F57DE"/>
    <w:rsid w:val="000F663F"/>
    <w:rsid w:val="001006CD"/>
    <w:rsid w:val="0010647C"/>
    <w:rsid w:val="00123290"/>
    <w:rsid w:val="00130300"/>
    <w:rsid w:val="00133025"/>
    <w:rsid w:val="00150EEE"/>
    <w:rsid w:val="00154AD8"/>
    <w:rsid w:val="001730F7"/>
    <w:rsid w:val="001927C2"/>
    <w:rsid w:val="001943D7"/>
    <w:rsid w:val="001B101C"/>
    <w:rsid w:val="00201D19"/>
    <w:rsid w:val="002106D7"/>
    <w:rsid w:val="00225687"/>
    <w:rsid w:val="00227C9C"/>
    <w:rsid w:val="00257FAC"/>
    <w:rsid w:val="00261043"/>
    <w:rsid w:val="00270592"/>
    <w:rsid w:val="002706ED"/>
    <w:rsid w:val="002752FA"/>
    <w:rsid w:val="00275D0F"/>
    <w:rsid w:val="00290FDB"/>
    <w:rsid w:val="002A4A3C"/>
    <w:rsid w:val="002A60AE"/>
    <w:rsid w:val="002C62F1"/>
    <w:rsid w:val="002D2247"/>
    <w:rsid w:val="002D52EE"/>
    <w:rsid w:val="002E49F4"/>
    <w:rsid w:val="003066CB"/>
    <w:rsid w:val="00323E87"/>
    <w:rsid w:val="00335F8F"/>
    <w:rsid w:val="003503AE"/>
    <w:rsid w:val="003657AC"/>
    <w:rsid w:val="00366AB7"/>
    <w:rsid w:val="00370E03"/>
    <w:rsid w:val="0039560A"/>
    <w:rsid w:val="003A70C3"/>
    <w:rsid w:val="003B445D"/>
    <w:rsid w:val="003B47EE"/>
    <w:rsid w:val="003B6951"/>
    <w:rsid w:val="003B755C"/>
    <w:rsid w:val="003B7DA2"/>
    <w:rsid w:val="003D4F86"/>
    <w:rsid w:val="0042295D"/>
    <w:rsid w:val="00423002"/>
    <w:rsid w:val="0045074E"/>
    <w:rsid w:val="00453B9C"/>
    <w:rsid w:val="00457EAC"/>
    <w:rsid w:val="004721F6"/>
    <w:rsid w:val="00482E01"/>
    <w:rsid w:val="00486764"/>
    <w:rsid w:val="004C3FE7"/>
    <w:rsid w:val="004C44A3"/>
    <w:rsid w:val="004D283C"/>
    <w:rsid w:val="004E2C88"/>
    <w:rsid w:val="004E36DD"/>
    <w:rsid w:val="004E39EF"/>
    <w:rsid w:val="00507B95"/>
    <w:rsid w:val="005233B7"/>
    <w:rsid w:val="00536DC3"/>
    <w:rsid w:val="00561A95"/>
    <w:rsid w:val="005708A1"/>
    <w:rsid w:val="00593065"/>
    <w:rsid w:val="00596E0C"/>
    <w:rsid w:val="00597642"/>
    <w:rsid w:val="005A1317"/>
    <w:rsid w:val="005A6625"/>
    <w:rsid w:val="005D45A9"/>
    <w:rsid w:val="005E1193"/>
    <w:rsid w:val="005E7204"/>
    <w:rsid w:val="00615D8D"/>
    <w:rsid w:val="006354B8"/>
    <w:rsid w:val="00651B80"/>
    <w:rsid w:val="00653D67"/>
    <w:rsid w:val="006649BD"/>
    <w:rsid w:val="0067791A"/>
    <w:rsid w:val="0068641C"/>
    <w:rsid w:val="0069038C"/>
    <w:rsid w:val="00695D60"/>
    <w:rsid w:val="00697230"/>
    <w:rsid w:val="006C78FE"/>
    <w:rsid w:val="006F0CAF"/>
    <w:rsid w:val="006F1D31"/>
    <w:rsid w:val="007152F6"/>
    <w:rsid w:val="007316C3"/>
    <w:rsid w:val="00762A25"/>
    <w:rsid w:val="00764342"/>
    <w:rsid w:val="00771B06"/>
    <w:rsid w:val="00777CB3"/>
    <w:rsid w:val="00783066"/>
    <w:rsid w:val="00790A5C"/>
    <w:rsid w:val="00796789"/>
    <w:rsid w:val="00797B49"/>
    <w:rsid w:val="00797D23"/>
    <w:rsid w:val="007A0DA6"/>
    <w:rsid w:val="007A70D9"/>
    <w:rsid w:val="007A75ED"/>
    <w:rsid w:val="007B3869"/>
    <w:rsid w:val="007B41CF"/>
    <w:rsid w:val="007D0442"/>
    <w:rsid w:val="007D6E05"/>
    <w:rsid w:val="007E35D2"/>
    <w:rsid w:val="007E60A9"/>
    <w:rsid w:val="007E6DBF"/>
    <w:rsid w:val="007F1024"/>
    <w:rsid w:val="007F2DAE"/>
    <w:rsid w:val="00803535"/>
    <w:rsid w:val="00810D1B"/>
    <w:rsid w:val="00811D58"/>
    <w:rsid w:val="00815B6E"/>
    <w:rsid w:val="00823204"/>
    <w:rsid w:val="008423F0"/>
    <w:rsid w:val="008548A2"/>
    <w:rsid w:val="00857893"/>
    <w:rsid w:val="0087323A"/>
    <w:rsid w:val="0088131F"/>
    <w:rsid w:val="008822F3"/>
    <w:rsid w:val="00891E2E"/>
    <w:rsid w:val="00893427"/>
    <w:rsid w:val="008C18A1"/>
    <w:rsid w:val="008E1214"/>
    <w:rsid w:val="00905FDE"/>
    <w:rsid w:val="0091251E"/>
    <w:rsid w:val="009301EF"/>
    <w:rsid w:val="0093317A"/>
    <w:rsid w:val="00941A8B"/>
    <w:rsid w:val="0094359C"/>
    <w:rsid w:val="0096002B"/>
    <w:rsid w:val="00960CB3"/>
    <w:rsid w:val="00974A9B"/>
    <w:rsid w:val="00981A94"/>
    <w:rsid w:val="0098667C"/>
    <w:rsid w:val="00995F2E"/>
    <w:rsid w:val="009B46FA"/>
    <w:rsid w:val="009D7446"/>
    <w:rsid w:val="009E53B0"/>
    <w:rsid w:val="009F1C0C"/>
    <w:rsid w:val="00A053D0"/>
    <w:rsid w:val="00A21377"/>
    <w:rsid w:val="00A528EB"/>
    <w:rsid w:val="00A5348D"/>
    <w:rsid w:val="00A61014"/>
    <w:rsid w:val="00AA5D2C"/>
    <w:rsid w:val="00AB0E9E"/>
    <w:rsid w:val="00AB54BC"/>
    <w:rsid w:val="00AB63E0"/>
    <w:rsid w:val="00AC177E"/>
    <w:rsid w:val="00AD5262"/>
    <w:rsid w:val="00AE2AA9"/>
    <w:rsid w:val="00AE2B6E"/>
    <w:rsid w:val="00B01FD7"/>
    <w:rsid w:val="00B07E77"/>
    <w:rsid w:val="00B10BB9"/>
    <w:rsid w:val="00B24E41"/>
    <w:rsid w:val="00B2741E"/>
    <w:rsid w:val="00B53AA5"/>
    <w:rsid w:val="00BA364D"/>
    <w:rsid w:val="00BA389D"/>
    <w:rsid w:val="00BA7068"/>
    <w:rsid w:val="00BB5BDE"/>
    <w:rsid w:val="00BC0195"/>
    <w:rsid w:val="00BD5D31"/>
    <w:rsid w:val="00BD74B9"/>
    <w:rsid w:val="00BE307E"/>
    <w:rsid w:val="00C00E76"/>
    <w:rsid w:val="00C23590"/>
    <w:rsid w:val="00C235D6"/>
    <w:rsid w:val="00C37C44"/>
    <w:rsid w:val="00C4722C"/>
    <w:rsid w:val="00C54354"/>
    <w:rsid w:val="00C55B19"/>
    <w:rsid w:val="00C72AA9"/>
    <w:rsid w:val="00C827AF"/>
    <w:rsid w:val="00C9142F"/>
    <w:rsid w:val="00CB629E"/>
    <w:rsid w:val="00CC44A1"/>
    <w:rsid w:val="00CC76D3"/>
    <w:rsid w:val="00CC7A77"/>
    <w:rsid w:val="00CD55D5"/>
    <w:rsid w:val="00CD5EFF"/>
    <w:rsid w:val="00CD62FB"/>
    <w:rsid w:val="00CD6885"/>
    <w:rsid w:val="00CE429B"/>
    <w:rsid w:val="00CE7AF3"/>
    <w:rsid w:val="00CF16AA"/>
    <w:rsid w:val="00CF46CD"/>
    <w:rsid w:val="00D046FB"/>
    <w:rsid w:val="00D07C13"/>
    <w:rsid w:val="00D17132"/>
    <w:rsid w:val="00D2572A"/>
    <w:rsid w:val="00D32D4C"/>
    <w:rsid w:val="00D45E57"/>
    <w:rsid w:val="00D65FD2"/>
    <w:rsid w:val="00D806DC"/>
    <w:rsid w:val="00D819D3"/>
    <w:rsid w:val="00D8470A"/>
    <w:rsid w:val="00D8687A"/>
    <w:rsid w:val="00D943BA"/>
    <w:rsid w:val="00DD3BC7"/>
    <w:rsid w:val="00DD5309"/>
    <w:rsid w:val="00DE45D8"/>
    <w:rsid w:val="00DF10BA"/>
    <w:rsid w:val="00DF2160"/>
    <w:rsid w:val="00DF3F2A"/>
    <w:rsid w:val="00E0423C"/>
    <w:rsid w:val="00E054FC"/>
    <w:rsid w:val="00E15EEC"/>
    <w:rsid w:val="00E47BBC"/>
    <w:rsid w:val="00E62123"/>
    <w:rsid w:val="00E92F84"/>
    <w:rsid w:val="00E93A67"/>
    <w:rsid w:val="00EB18B0"/>
    <w:rsid w:val="00ED4194"/>
    <w:rsid w:val="00EE4325"/>
    <w:rsid w:val="00EE6E9F"/>
    <w:rsid w:val="00EF486E"/>
    <w:rsid w:val="00F23A98"/>
    <w:rsid w:val="00F33CF3"/>
    <w:rsid w:val="00F34E03"/>
    <w:rsid w:val="00F361E6"/>
    <w:rsid w:val="00F45553"/>
    <w:rsid w:val="00F541B7"/>
    <w:rsid w:val="00F72BD7"/>
    <w:rsid w:val="00F755AE"/>
    <w:rsid w:val="00F76ADB"/>
    <w:rsid w:val="00F82F52"/>
    <w:rsid w:val="00F90D80"/>
    <w:rsid w:val="00FA0C1E"/>
    <w:rsid w:val="00FB19E9"/>
    <w:rsid w:val="00FB3CCC"/>
    <w:rsid w:val="00FE090C"/>
    <w:rsid w:val="00FF04AD"/>
    <w:rsid w:val="00FF4BCB"/>
    <w:rsid w:val="00FF7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CD57CF-27A6-4891-BBD9-B19666C2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4BC"/>
    <w:pPr>
      <w:spacing w:after="15" w:line="303" w:lineRule="auto"/>
      <w:ind w:left="634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810D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3E0"/>
    <w:pPr>
      <w:keepNext/>
      <w:keepLines/>
      <w:spacing w:before="160" w:after="80" w:line="240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3E0"/>
    <w:pPr>
      <w:keepNext/>
      <w:keepLines/>
      <w:spacing w:before="160" w:after="80" w:line="240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3E0"/>
    <w:pPr>
      <w:keepNext/>
      <w:keepLines/>
      <w:spacing w:before="80" w:after="40" w:line="240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3E0"/>
    <w:pPr>
      <w:keepNext/>
      <w:keepLines/>
      <w:spacing w:before="80" w:after="40" w:line="240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3E0"/>
    <w:pPr>
      <w:keepNext/>
      <w:keepLines/>
      <w:spacing w:before="40" w:after="0" w:line="240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3E0"/>
    <w:pPr>
      <w:keepNext/>
      <w:keepLines/>
      <w:spacing w:before="40" w:after="0" w:line="240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3E0"/>
    <w:pPr>
      <w:keepNext/>
      <w:keepLines/>
      <w:spacing w:after="0" w:line="240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3E0"/>
    <w:pPr>
      <w:keepNext/>
      <w:keepLines/>
      <w:spacing w:after="0" w:line="240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3066CB"/>
    <w:pPr>
      <w:spacing w:line="271" w:lineRule="auto"/>
      <w:ind w:right="13" w:firstLine="708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3066CB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3066C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footer"/>
    <w:basedOn w:val="a"/>
    <w:link w:val="a4"/>
    <w:uiPriority w:val="99"/>
    <w:unhideWhenUsed/>
    <w:rsid w:val="00CD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D62FB"/>
    <w:rPr>
      <w:rFonts w:ascii="Times New Roman" w:eastAsia="Times New Roman" w:hAnsi="Times New Roman" w:cs="Times New Roman"/>
      <w:color w:val="000000"/>
      <w:sz w:val="28"/>
    </w:rPr>
  </w:style>
  <w:style w:type="character" w:styleId="a5">
    <w:name w:val="Hyperlink"/>
    <w:basedOn w:val="a0"/>
    <w:uiPriority w:val="99"/>
    <w:unhideWhenUsed/>
    <w:rsid w:val="00E93A67"/>
    <w:rPr>
      <w:color w:val="0563C1" w:themeColor="hyperlink"/>
      <w:u w:val="single"/>
    </w:rPr>
  </w:style>
  <w:style w:type="paragraph" w:customStyle="1" w:styleId="Title">
    <w:name w:val="Title!Название НПА"/>
    <w:basedOn w:val="a"/>
    <w:rsid w:val="00E93A67"/>
    <w:pPr>
      <w:spacing w:before="240" w:after="60" w:line="240" w:lineRule="auto"/>
      <w:ind w:left="0" w:firstLine="567"/>
      <w:jc w:val="center"/>
      <w:outlineLvl w:val="0"/>
    </w:pPr>
    <w:rPr>
      <w:rFonts w:ascii="Arial" w:hAnsi="Arial" w:cs="Arial"/>
      <w:b/>
      <w:bCs/>
      <w:color w:val="auto"/>
      <w:kern w:val="28"/>
      <w:sz w:val="32"/>
      <w:szCs w:val="32"/>
    </w:rPr>
  </w:style>
  <w:style w:type="paragraph" w:styleId="a6">
    <w:name w:val="List Paragraph"/>
    <w:basedOn w:val="a"/>
    <w:uiPriority w:val="34"/>
    <w:qFormat/>
    <w:rsid w:val="00FF77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1B80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10D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No Spacing"/>
    <w:uiPriority w:val="1"/>
    <w:qFormat/>
    <w:rsid w:val="00810D1B"/>
    <w:pPr>
      <w:spacing w:line="240" w:lineRule="auto"/>
      <w:ind w:left="6344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aa">
    <w:name w:val="Гипертекстовая ссылка"/>
    <w:basedOn w:val="a0"/>
    <w:uiPriority w:val="99"/>
    <w:rsid w:val="00F76ADB"/>
    <w:rPr>
      <w:b/>
      <w:bCs/>
      <w:color w:val="106BB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53AA5"/>
    <w:rPr>
      <w:color w:val="605E5C"/>
      <w:shd w:val="clear" w:color="auto" w:fill="E1DFDD"/>
    </w:rPr>
  </w:style>
  <w:style w:type="paragraph" w:customStyle="1" w:styleId="ConsPlusNormal">
    <w:name w:val="ConsPlusNormal"/>
    <w:rsid w:val="00B53AA5"/>
    <w:pPr>
      <w:widowControl w:val="0"/>
      <w:autoSpaceDE w:val="0"/>
      <w:autoSpaceDN w:val="0"/>
      <w:spacing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8232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82320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23204"/>
    <w:pPr>
      <w:widowControl w:val="0"/>
      <w:shd w:val="clear" w:color="auto" w:fill="FFFFFF"/>
      <w:spacing w:before="540" w:after="0" w:line="322" w:lineRule="exact"/>
      <w:ind w:left="0" w:firstLine="740"/>
    </w:pPr>
    <w:rPr>
      <w:color w:val="auto"/>
      <w:szCs w:val="28"/>
    </w:rPr>
  </w:style>
  <w:style w:type="table" w:styleId="ab">
    <w:name w:val="Table Grid"/>
    <w:basedOn w:val="a1"/>
    <w:uiPriority w:val="39"/>
    <w:rsid w:val="00B01F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B63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B63E0"/>
    <w:rPr>
      <w:rFonts w:eastAsiaTheme="majorEastAsia" w:cstheme="majorBidi"/>
      <w:color w:val="2E74B5" w:themeColor="accent1" w:themeShade="BF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AB63E0"/>
    <w:rPr>
      <w:rFonts w:eastAsiaTheme="majorEastAsia" w:cstheme="majorBidi"/>
      <w:i/>
      <w:iCs/>
      <w:color w:val="2E74B5" w:themeColor="accent1" w:themeShade="BF"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B63E0"/>
    <w:rPr>
      <w:rFonts w:eastAsiaTheme="majorEastAsia" w:cstheme="majorBidi"/>
      <w:color w:val="2E74B5" w:themeColor="accent1" w:themeShade="BF"/>
      <w:sz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B63E0"/>
    <w:rPr>
      <w:rFonts w:eastAsiaTheme="majorEastAsia" w:cstheme="majorBidi"/>
      <w:i/>
      <w:iCs/>
      <w:color w:val="595959" w:themeColor="text1" w:themeTint="A6"/>
      <w:sz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B63E0"/>
    <w:rPr>
      <w:rFonts w:eastAsiaTheme="majorEastAsia" w:cstheme="majorBidi"/>
      <w:color w:val="595959" w:themeColor="text1" w:themeTint="A6"/>
      <w:sz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B63E0"/>
    <w:rPr>
      <w:rFonts w:eastAsiaTheme="majorEastAsia" w:cstheme="majorBidi"/>
      <w:i/>
      <w:iCs/>
      <w:color w:val="272727" w:themeColor="text1" w:themeTint="D8"/>
      <w:sz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B63E0"/>
    <w:rPr>
      <w:rFonts w:eastAsiaTheme="majorEastAsia" w:cstheme="majorBidi"/>
      <w:color w:val="272727" w:themeColor="text1" w:themeTint="D8"/>
      <w:sz w:val="2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AB63E0"/>
  </w:style>
  <w:style w:type="paragraph" w:styleId="ac">
    <w:name w:val="Title"/>
    <w:basedOn w:val="a"/>
    <w:next w:val="a"/>
    <w:link w:val="ad"/>
    <w:uiPriority w:val="10"/>
    <w:qFormat/>
    <w:rsid w:val="00AB63E0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d">
    <w:name w:val="Название Знак"/>
    <w:basedOn w:val="a0"/>
    <w:link w:val="ac"/>
    <w:uiPriority w:val="10"/>
    <w:rsid w:val="00AB63E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e">
    <w:name w:val="Subtitle"/>
    <w:basedOn w:val="a"/>
    <w:next w:val="a"/>
    <w:link w:val="af"/>
    <w:uiPriority w:val="11"/>
    <w:qFormat/>
    <w:rsid w:val="00AB63E0"/>
    <w:pPr>
      <w:numPr>
        <w:ilvl w:val="1"/>
      </w:numPr>
      <w:spacing w:after="160" w:line="240" w:lineRule="auto"/>
      <w:ind w:left="6344" w:firstLine="698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  <w:lang w:eastAsia="en-US"/>
    </w:rPr>
  </w:style>
  <w:style w:type="character" w:customStyle="1" w:styleId="af">
    <w:name w:val="Подзаголовок Знак"/>
    <w:basedOn w:val="a0"/>
    <w:link w:val="ae"/>
    <w:uiPriority w:val="11"/>
    <w:rsid w:val="00AB63E0"/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24">
    <w:name w:val="Quote"/>
    <w:basedOn w:val="a"/>
    <w:next w:val="a"/>
    <w:link w:val="25"/>
    <w:uiPriority w:val="29"/>
    <w:qFormat/>
    <w:rsid w:val="00AB63E0"/>
    <w:pPr>
      <w:spacing w:before="160" w:after="160" w:line="240" w:lineRule="auto"/>
      <w:ind w:left="0" w:firstLine="0"/>
      <w:jc w:val="center"/>
    </w:pPr>
    <w:rPr>
      <w:rFonts w:eastAsiaTheme="minorHAnsi" w:cstheme="minorBidi"/>
      <w:i/>
      <w:iCs/>
      <w:color w:val="404040" w:themeColor="text1" w:themeTint="BF"/>
      <w:lang w:eastAsia="en-US"/>
    </w:rPr>
  </w:style>
  <w:style w:type="character" w:customStyle="1" w:styleId="25">
    <w:name w:val="Цитата 2 Знак"/>
    <w:basedOn w:val="a0"/>
    <w:link w:val="24"/>
    <w:uiPriority w:val="29"/>
    <w:rsid w:val="00AB63E0"/>
    <w:rPr>
      <w:rFonts w:ascii="Times New Roman" w:eastAsiaTheme="minorHAnsi" w:hAnsi="Times New Roman"/>
      <w:i/>
      <w:iCs/>
      <w:color w:val="404040" w:themeColor="text1" w:themeTint="BF"/>
      <w:sz w:val="28"/>
      <w:lang w:eastAsia="en-US"/>
    </w:rPr>
  </w:style>
  <w:style w:type="character" w:styleId="af0">
    <w:name w:val="Intense Emphasis"/>
    <w:basedOn w:val="a0"/>
    <w:uiPriority w:val="21"/>
    <w:qFormat/>
    <w:rsid w:val="00AB63E0"/>
    <w:rPr>
      <w:i/>
      <w:iCs/>
      <w:color w:val="2E74B5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AB63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 w:cstheme="minorBidi"/>
      <w:i/>
      <w:iCs/>
      <w:color w:val="2E74B5" w:themeColor="accent1" w:themeShade="BF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AB63E0"/>
    <w:rPr>
      <w:rFonts w:ascii="Times New Roman" w:eastAsiaTheme="minorHAnsi" w:hAnsi="Times New Roman"/>
      <w:i/>
      <w:iCs/>
      <w:color w:val="2E74B5" w:themeColor="accent1" w:themeShade="BF"/>
      <w:sz w:val="28"/>
      <w:lang w:eastAsia="en-US"/>
    </w:rPr>
  </w:style>
  <w:style w:type="character" w:styleId="af3">
    <w:name w:val="Intense Reference"/>
    <w:basedOn w:val="a0"/>
    <w:uiPriority w:val="32"/>
    <w:qFormat/>
    <w:rsid w:val="00AB63E0"/>
    <w:rPr>
      <w:b/>
      <w:bCs/>
      <w:smallCaps/>
      <w:color w:val="2E74B5" w:themeColor="accent1" w:themeShade="BF"/>
      <w:spacing w:val="5"/>
    </w:rPr>
  </w:style>
  <w:style w:type="paragraph" w:customStyle="1" w:styleId="ConsPlusNonformat">
    <w:name w:val="ConsPlusNonformat"/>
    <w:rsid w:val="00AB63E0"/>
    <w:pPr>
      <w:widowControl w:val="0"/>
      <w:autoSpaceDE w:val="0"/>
      <w:autoSpaceDN w:val="0"/>
      <w:spacing w:line="240" w:lineRule="auto"/>
      <w:jc w:val="left"/>
    </w:pPr>
    <w:rPr>
      <w:rFonts w:ascii="Courier New" w:hAnsi="Courier New" w:cs="Courier New"/>
      <w:kern w:val="2"/>
      <w:sz w:val="20"/>
      <w:szCs w:val="24"/>
    </w:rPr>
  </w:style>
  <w:style w:type="paragraph" w:customStyle="1" w:styleId="ConsPlusTitle">
    <w:name w:val="ConsPlusTitle"/>
    <w:rsid w:val="00AB63E0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 w:cs="Times New Roman"/>
      <w:b/>
      <w:kern w:val="2"/>
      <w:sz w:val="28"/>
      <w:szCs w:val="24"/>
    </w:rPr>
  </w:style>
  <w:style w:type="paragraph" w:customStyle="1" w:styleId="ConsPlusCell">
    <w:name w:val="ConsPlusCell"/>
    <w:rsid w:val="00AB63E0"/>
    <w:pPr>
      <w:widowControl w:val="0"/>
      <w:autoSpaceDE w:val="0"/>
      <w:autoSpaceDN w:val="0"/>
      <w:spacing w:line="240" w:lineRule="auto"/>
      <w:jc w:val="left"/>
    </w:pPr>
    <w:rPr>
      <w:rFonts w:ascii="Courier New" w:hAnsi="Courier New" w:cs="Courier New"/>
      <w:kern w:val="2"/>
      <w:sz w:val="20"/>
      <w:szCs w:val="24"/>
    </w:rPr>
  </w:style>
  <w:style w:type="paragraph" w:customStyle="1" w:styleId="ConsPlusDocList">
    <w:name w:val="ConsPlusDocList"/>
    <w:rsid w:val="00AB63E0"/>
    <w:pPr>
      <w:widowControl w:val="0"/>
      <w:autoSpaceDE w:val="0"/>
      <w:autoSpaceDN w:val="0"/>
      <w:spacing w:line="240" w:lineRule="auto"/>
      <w:jc w:val="left"/>
    </w:pPr>
    <w:rPr>
      <w:rFonts w:ascii="Times New Roman" w:hAnsi="Times New Roman" w:cs="Times New Roman"/>
      <w:kern w:val="2"/>
      <w:sz w:val="28"/>
      <w:szCs w:val="24"/>
    </w:rPr>
  </w:style>
  <w:style w:type="paragraph" w:customStyle="1" w:styleId="ConsPlusTitlePage">
    <w:name w:val="ConsPlusTitlePage"/>
    <w:rsid w:val="00AB63E0"/>
    <w:pPr>
      <w:widowControl w:val="0"/>
      <w:autoSpaceDE w:val="0"/>
      <w:autoSpaceDN w:val="0"/>
      <w:spacing w:line="240" w:lineRule="auto"/>
      <w:jc w:val="left"/>
    </w:pPr>
    <w:rPr>
      <w:rFonts w:ascii="Tahoma" w:hAnsi="Tahoma" w:cs="Tahoma"/>
      <w:kern w:val="2"/>
      <w:sz w:val="20"/>
      <w:szCs w:val="24"/>
    </w:rPr>
  </w:style>
  <w:style w:type="paragraph" w:customStyle="1" w:styleId="ConsPlusJurTerm">
    <w:name w:val="ConsPlusJurTerm"/>
    <w:rsid w:val="00AB63E0"/>
    <w:pPr>
      <w:widowControl w:val="0"/>
      <w:autoSpaceDE w:val="0"/>
      <w:autoSpaceDN w:val="0"/>
      <w:spacing w:line="240" w:lineRule="auto"/>
      <w:jc w:val="left"/>
    </w:pPr>
    <w:rPr>
      <w:rFonts w:ascii="Tahoma" w:hAnsi="Tahoma" w:cs="Tahoma"/>
      <w:kern w:val="2"/>
      <w:sz w:val="26"/>
      <w:szCs w:val="24"/>
    </w:rPr>
  </w:style>
  <w:style w:type="paragraph" w:customStyle="1" w:styleId="ConsPlusTextList">
    <w:name w:val="ConsPlusTextList"/>
    <w:rsid w:val="00AB63E0"/>
    <w:pPr>
      <w:widowControl w:val="0"/>
      <w:autoSpaceDE w:val="0"/>
      <w:autoSpaceDN w:val="0"/>
      <w:spacing w:line="240" w:lineRule="auto"/>
      <w:jc w:val="left"/>
    </w:pPr>
    <w:rPr>
      <w:rFonts w:ascii="Arial" w:hAnsi="Arial" w:cs="Arial"/>
      <w:kern w:val="2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1812&amp;dst=100186" TargetMode="External"/><Relationship Id="rId117" Type="http://schemas.openxmlformats.org/officeDocument/2006/relationships/hyperlink" Target="https://login.consultant.ru/link/?req=doc&amp;base=LAW&amp;n=41812&amp;dst=100511" TargetMode="External"/><Relationship Id="rId21" Type="http://schemas.openxmlformats.org/officeDocument/2006/relationships/hyperlink" Target="https://login.consultant.ru/link/?req=doc&amp;base=LAW&amp;n=373204&amp;dst=100981" TargetMode="External"/><Relationship Id="rId42" Type="http://schemas.openxmlformats.org/officeDocument/2006/relationships/hyperlink" Target="https://login.consultant.ru/link/?req=doc&amp;base=LAW&amp;n=41812&amp;dst=100377" TargetMode="External"/><Relationship Id="rId47" Type="http://schemas.openxmlformats.org/officeDocument/2006/relationships/hyperlink" Target="https://login.consultant.ru/link/?req=doc&amp;base=LAW&amp;n=41812&amp;dst=101951" TargetMode="External"/><Relationship Id="rId63" Type="http://schemas.openxmlformats.org/officeDocument/2006/relationships/hyperlink" Target="https://login.consultant.ru/link/?req=doc&amp;base=LAW&amp;n=41812&amp;dst=100852" TargetMode="External"/><Relationship Id="rId68" Type="http://schemas.openxmlformats.org/officeDocument/2006/relationships/hyperlink" Target="https://login.consultant.ru/link/?req=doc&amp;base=LAW&amp;n=162053&amp;dst=100011" TargetMode="External"/><Relationship Id="rId84" Type="http://schemas.openxmlformats.org/officeDocument/2006/relationships/hyperlink" Target="https://login.consultant.ru/link/?req=doc&amp;base=LAW&amp;n=41812&amp;dst=100377" TargetMode="External"/><Relationship Id="rId89" Type="http://schemas.openxmlformats.org/officeDocument/2006/relationships/hyperlink" Target="https://login.consultant.ru/link/?req=doc&amp;base=LAW&amp;n=41812&amp;dst=100833" TargetMode="External"/><Relationship Id="rId112" Type="http://schemas.openxmlformats.org/officeDocument/2006/relationships/hyperlink" Target="https://login.consultant.ru/link/?req=doc&amp;base=LAW&amp;n=373204&amp;dst=101360" TargetMode="External"/><Relationship Id="rId133" Type="http://schemas.openxmlformats.org/officeDocument/2006/relationships/hyperlink" Target="https://login.consultant.ru/link/?req=doc&amp;base=LAW&amp;n=41812&amp;dst=101272" TargetMode="External"/><Relationship Id="rId138" Type="http://schemas.openxmlformats.org/officeDocument/2006/relationships/hyperlink" Target="https://login.consultant.ru/link/?req=doc&amp;base=LAW&amp;n=41812&amp;dst=101916" TargetMode="External"/><Relationship Id="rId16" Type="http://schemas.openxmlformats.org/officeDocument/2006/relationships/hyperlink" Target="https://login.consultant.ru/link/?req=doc&amp;base=LAW&amp;n=488463&amp;dst=100011" TargetMode="External"/><Relationship Id="rId107" Type="http://schemas.openxmlformats.org/officeDocument/2006/relationships/hyperlink" Target="https://login.consultant.ru/link/?req=doc&amp;base=LAW&amp;n=41812&amp;dst=101920" TargetMode="External"/><Relationship Id="rId11" Type="http://schemas.openxmlformats.org/officeDocument/2006/relationships/hyperlink" Target="https://login.consultant.ru/link/?req=doc&amp;base=LAW&amp;n=502601&amp;dst=347" TargetMode="External"/><Relationship Id="rId32" Type="http://schemas.openxmlformats.org/officeDocument/2006/relationships/hyperlink" Target="https://login.consultant.ru/link/?req=doc&amp;base=LAW&amp;n=41812&amp;dst=100062" TargetMode="External"/><Relationship Id="rId37" Type="http://schemas.openxmlformats.org/officeDocument/2006/relationships/hyperlink" Target="https://login.consultant.ru/link/?req=doc&amp;base=LAW&amp;n=373204&amp;dst=100864" TargetMode="External"/><Relationship Id="rId53" Type="http://schemas.openxmlformats.org/officeDocument/2006/relationships/hyperlink" Target="https://login.consultant.ru/link/?req=doc&amp;base=LAW&amp;n=41812&amp;dst=100370" TargetMode="External"/><Relationship Id="rId58" Type="http://schemas.openxmlformats.org/officeDocument/2006/relationships/hyperlink" Target="https://login.consultant.ru/link/?req=doc&amp;base=LAW&amp;n=41812&amp;dst=100537" TargetMode="External"/><Relationship Id="rId74" Type="http://schemas.openxmlformats.org/officeDocument/2006/relationships/hyperlink" Target="https://login.consultant.ru/link/?req=doc&amp;base=LAW&amp;n=483239&amp;dst=548" TargetMode="External"/><Relationship Id="rId79" Type="http://schemas.openxmlformats.org/officeDocument/2006/relationships/hyperlink" Target="https://login.consultant.ru/link/?req=doc&amp;base=LAW&amp;n=373204&amp;dst=101286" TargetMode="External"/><Relationship Id="rId102" Type="http://schemas.openxmlformats.org/officeDocument/2006/relationships/hyperlink" Target="https://login.consultant.ru/link/?req=doc&amp;base=LAW&amp;n=41812&amp;dst=101286" TargetMode="External"/><Relationship Id="rId123" Type="http://schemas.openxmlformats.org/officeDocument/2006/relationships/hyperlink" Target="https://login.consultant.ru/link/?req=doc&amp;base=LAW&amp;n=41812&amp;dst=100842" TargetMode="External"/><Relationship Id="rId128" Type="http://schemas.openxmlformats.org/officeDocument/2006/relationships/hyperlink" Target="https://login.consultant.ru/link/?req=doc&amp;base=LAW&amp;n=41812&amp;dst=101164" TargetMode="External"/><Relationship Id="rId144" Type="http://schemas.openxmlformats.org/officeDocument/2006/relationships/hyperlink" Target="https://login.consultant.ru/link/?req=doc&amp;base=LAW&amp;n=373204&amp;dst=101360" TargetMode="External"/><Relationship Id="rId149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LAW&amp;n=41812&amp;dst=100838" TargetMode="External"/><Relationship Id="rId95" Type="http://schemas.openxmlformats.org/officeDocument/2006/relationships/hyperlink" Target="https://login.consultant.ru/link/?req=doc&amp;base=LAW&amp;n=41812&amp;dst=101122" TargetMode="External"/><Relationship Id="rId22" Type="http://schemas.openxmlformats.org/officeDocument/2006/relationships/hyperlink" Target="https://login.consultant.ru/link/?req=doc&amp;base=LAW&amp;n=373204&amp;dst=101205" TargetMode="External"/><Relationship Id="rId27" Type="http://schemas.openxmlformats.org/officeDocument/2006/relationships/hyperlink" Target="https://login.consultant.ru/link/?req=doc&amp;base=LAW&amp;n=373204&amp;dst=100876" TargetMode="External"/><Relationship Id="rId43" Type="http://schemas.openxmlformats.org/officeDocument/2006/relationships/hyperlink" Target="https://login.consultant.ru/link/?req=doc&amp;base=LAW&amp;n=41812&amp;dst=100799" TargetMode="External"/><Relationship Id="rId48" Type="http://schemas.openxmlformats.org/officeDocument/2006/relationships/hyperlink" Target="https://login.consultant.ru/link/?req=doc&amp;base=LAW&amp;n=373204&amp;dst=100981" TargetMode="External"/><Relationship Id="rId64" Type="http://schemas.openxmlformats.org/officeDocument/2006/relationships/hyperlink" Target="https://login.consultant.ru/link/?req=doc&amp;base=LAW&amp;n=41812&amp;dst=101069" TargetMode="External"/><Relationship Id="rId69" Type="http://schemas.openxmlformats.org/officeDocument/2006/relationships/hyperlink" Target="https://login.consultant.ru/link/?req=doc&amp;base=LAW&amp;n=41812&amp;dst=100343" TargetMode="External"/><Relationship Id="rId113" Type="http://schemas.openxmlformats.org/officeDocument/2006/relationships/hyperlink" Target="https://login.consultant.ru/link/?req=doc&amp;base=LAW&amp;n=373204&amp;dst=101375" TargetMode="External"/><Relationship Id="rId118" Type="http://schemas.openxmlformats.org/officeDocument/2006/relationships/hyperlink" Target="https://login.consultant.ru/link/?req=doc&amp;base=LAW&amp;n=41812&amp;dst=100517" TargetMode="External"/><Relationship Id="rId134" Type="http://schemas.openxmlformats.org/officeDocument/2006/relationships/hyperlink" Target="https://login.consultant.ru/link/?req=doc&amp;base=LAW&amp;n=41812&amp;dst=101286" TargetMode="External"/><Relationship Id="rId139" Type="http://schemas.openxmlformats.org/officeDocument/2006/relationships/hyperlink" Target="https://login.consultant.ru/link/?req=doc&amp;base=LAW&amp;n=41812&amp;dst=101920" TargetMode="External"/><Relationship Id="rId80" Type="http://schemas.openxmlformats.org/officeDocument/2006/relationships/hyperlink" Target="https://login.consultant.ru/link/?req=doc&amp;base=LAW&amp;n=483239&amp;dst=314" TargetMode="External"/><Relationship Id="rId85" Type="http://schemas.openxmlformats.org/officeDocument/2006/relationships/hyperlink" Target="https://login.consultant.ru/link/?req=doc&amp;base=LAW&amp;n=41812&amp;dst=100511" TargetMode="External"/><Relationship Id="rId150" Type="http://schemas.openxmlformats.org/officeDocument/2006/relationships/header" Target="header2.xml"/><Relationship Id="rId12" Type="http://schemas.openxmlformats.org/officeDocument/2006/relationships/hyperlink" Target="https://login.consultant.ru/link/?req=doc&amp;base=LAW&amp;n=514765&amp;dst=100017" TargetMode="External"/><Relationship Id="rId17" Type="http://schemas.openxmlformats.org/officeDocument/2006/relationships/hyperlink" Target="https://login.consultant.ru/link/?req=doc&amp;base=LAW&amp;n=41812&amp;dst=102014" TargetMode="External"/><Relationship Id="rId25" Type="http://schemas.openxmlformats.org/officeDocument/2006/relationships/hyperlink" Target="https://login.consultant.ru/link/?req=doc&amp;base=LAW&amp;n=428583&amp;dst=100256" TargetMode="External"/><Relationship Id="rId33" Type="http://schemas.openxmlformats.org/officeDocument/2006/relationships/hyperlink" Target="https://login.consultant.ru/link/?req=doc&amp;base=LAW&amp;n=41812&amp;dst=100063" TargetMode="External"/><Relationship Id="rId38" Type="http://schemas.openxmlformats.org/officeDocument/2006/relationships/hyperlink" Target="https://login.consultant.ru/link/?req=doc&amp;base=LAW&amp;n=483239&amp;dst=533" TargetMode="External"/><Relationship Id="rId46" Type="http://schemas.openxmlformats.org/officeDocument/2006/relationships/hyperlink" Target="https://login.consultant.ru/link/?req=doc&amp;base=LAW&amp;n=483239&amp;dst=535" TargetMode="External"/><Relationship Id="rId59" Type="http://schemas.openxmlformats.org/officeDocument/2006/relationships/hyperlink" Target="https://login.consultant.ru/link/?req=doc&amp;base=LAW&amp;n=41812&amp;dst=101122" TargetMode="External"/><Relationship Id="rId67" Type="http://schemas.openxmlformats.org/officeDocument/2006/relationships/hyperlink" Target="https://login.consultant.ru/link/?req=doc&amp;base=LAW&amp;n=41812&amp;dst=101164" TargetMode="External"/><Relationship Id="rId103" Type="http://schemas.openxmlformats.org/officeDocument/2006/relationships/hyperlink" Target="https://login.consultant.ru/link/?req=doc&amp;base=LAW&amp;n=41812&amp;dst=101287" TargetMode="External"/><Relationship Id="rId108" Type="http://schemas.openxmlformats.org/officeDocument/2006/relationships/hyperlink" Target="https://login.consultant.ru/link/?req=doc&amp;base=LAW&amp;n=41812&amp;dst=102031" TargetMode="External"/><Relationship Id="rId116" Type="http://schemas.openxmlformats.org/officeDocument/2006/relationships/hyperlink" Target="https://login.consultant.ru/link/?req=doc&amp;base=LAW&amp;n=41812&amp;dst=100377" TargetMode="External"/><Relationship Id="rId124" Type="http://schemas.openxmlformats.org/officeDocument/2006/relationships/hyperlink" Target="https://login.consultant.ru/link/?req=doc&amp;base=LAW&amp;n=41812&amp;dst=100884" TargetMode="External"/><Relationship Id="rId129" Type="http://schemas.openxmlformats.org/officeDocument/2006/relationships/hyperlink" Target="https://login.consultant.ru/link/?req=doc&amp;base=LAW&amp;n=41812&amp;dst=101169" TargetMode="External"/><Relationship Id="rId137" Type="http://schemas.openxmlformats.org/officeDocument/2006/relationships/hyperlink" Target="https://login.consultant.ru/link/?req=doc&amp;base=LAW&amp;n=41812&amp;dst=101909" TargetMode="External"/><Relationship Id="rId20" Type="http://schemas.openxmlformats.org/officeDocument/2006/relationships/hyperlink" Target="https://login.consultant.ru/link/?req=doc&amp;base=LAW&amp;n=41812&amp;dst=100392" TargetMode="External"/><Relationship Id="rId41" Type="http://schemas.openxmlformats.org/officeDocument/2006/relationships/hyperlink" Target="https://login.consultant.ru/link/?req=doc&amp;base=LAW&amp;n=41812&amp;dst=100307" TargetMode="External"/><Relationship Id="rId54" Type="http://schemas.openxmlformats.org/officeDocument/2006/relationships/hyperlink" Target="https://login.consultant.ru/link/?req=doc&amp;base=LAW&amp;n=483239&amp;dst=538" TargetMode="External"/><Relationship Id="rId62" Type="http://schemas.openxmlformats.org/officeDocument/2006/relationships/hyperlink" Target="https://login.consultant.ru/link/?req=doc&amp;base=LAW&amp;n=41812&amp;dst=101138" TargetMode="External"/><Relationship Id="rId70" Type="http://schemas.openxmlformats.org/officeDocument/2006/relationships/hyperlink" Target="https://login.consultant.ru/link/?req=doc&amp;base=LAW&amp;n=296977&amp;dst=100015" TargetMode="External"/><Relationship Id="rId75" Type="http://schemas.openxmlformats.org/officeDocument/2006/relationships/hyperlink" Target="https://login.consultant.ru/link/?req=doc&amp;base=LAW&amp;n=483239&amp;dst=574" TargetMode="External"/><Relationship Id="rId83" Type="http://schemas.openxmlformats.org/officeDocument/2006/relationships/hyperlink" Target="https://login.consultant.ru/link/?req=doc&amp;base=LAW&amp;n=41812&amp;dst=100167" TargetMode="External"/><Relationship Id="rId88" Type="http://schemas.openxmlformats.org/officeDocument/2006/relationships/hyperlink" Target="https://login.consultant.ru/link/?req=doc&amp;base=LAW&amp;n=41812&amp;dst=100799" TargetMode="External"/><Relationship Id="rId91" Type="http://schemas.openxmlformats.org/officeDocument/2006/relationships/hyperlink" Target="https://login.consultant.ru/link/?req=doc&amp;base=LAW&amp;n=41812&amp;dst=100842" TargetMode="External"/><Relationship Id="rId96" Type="http://schemas.openxmlformats.org/officeDocument/2006/relationships/hyperlink" Target="https://login.consultant.ru/link/?req=doc&amp;base=LAW&amp;n=41812&amp;dst=101164" TargetMode="External"/><Relationship Id="rId111" Type="http://schemas.openxmlformats.org/officeDocument/2006/relationships/hyperlink" Target="https://login.consultant.ru/link/?req=doc&amp;base=LAW&amp;n=373204&amp;dst=101352" TargetMode="External"/><Relationship Id="rId132" Type="http://schemas.openxmlformats.org/officeDocument/2006/relationships/hyperlink" Target="https://login.consultant.ru/link/?req=doc&amp;base=LAW&amp;n=41812&amp;dst=101266" TargetMode="External"/><Relationship Id="rId140" Type="http://schemas.openxmlformats.org/officeDocument/2006/relationships/hyperlink" Target="https://login.consultant.ru/link/?req=doc&amp;base=LAW&amp;n=41812&amp;dst=102031" TargetMode="External"/><Relationship Id="rId145" Type="http://schemas.openxmlformats.org/officeDocument/2006/relationships/hyperlink" Target="https://login.consultant.ru/link/?req=doc&amp;base=LAW&amp;n=373204&amp;dst=101375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83239&amp;dst=532" TargetMode="External"/><Relationship Id="rId23" Type="http://schemas.openxmlformats.org/officeDocument/2006/relationships/hyperlink" Target="https://login.consultant.ru/link/?req=doc&amp;base=LAW&amp;n=373204&amp;dst=101207" TargetMode="External"/><Relationship Id="rId28" Type="http://schemas.openxmlformats.org/officeDocument/2006/relationships/hyperlink" Target="https://login.consultant.ru/link/?req=doc&amp;base=LAW&amp;n=428583&amp;dst=100020" TargetMode="External"/><Relationship Id="rId36" Type="http://schemas.openxmlformats.org/officeDocument/2006/relationships/hyperlink" Target="https://login.consultant.ru/link/?req=doc&amp;base=LAW&amp;n=41812&amp;dst=100232" TargetMode="External"/><Relationship Id="rId49" Type="http://schemas.openxmlformats.org/officeDocument/2006/relationships/hyperlink" Target="https://login.consultant.ru/link/?req=doc&amp;base=LAW&amp;n=483239&amp;dst=536" TargetMode="External"/><Relationship Id="rId57" Type="http://schemas.openxmlformats.org/officeDocument/2006/relationships/hyperlink" Target="https://login.consultant.ru/link/?req=doc&amp;base=LAW&amp;n=41812&amp;dst=100465" TargetMode="External"/><Relationship Id="rId106" Type="http://schemas.openxmlformats.org/officeDocument/2006/relationships/hyperlink" Target="https://login.consultant.ru/link/?req=doc&amp;base=LAW&amp;n=41812&amp;dst=101916" TargetMode="External"/><Relationship Id="rId114" Type="http://schemas.openxmlformats.org/officeDocument/2006/relationships/hyperlink" Target="https://login.consultant.ru/link/?req=doc&amp;base=LAW&amp;n=41812&amp;dst=100164" TargetMode="External"/><Relationship Id="rId119" Type="http://schemas.openxmlformats.org/officeDocument/2006/relationships/hyperlink" Target="https://login.consultant.ru/link/?req=doc&amp;base=LAW&amp;n=41812&amp;dst=100570" TargetMode="External"/><Relationship Id="rId127" Type="http://schemas.openxmlformats.org/officeDocument/2006/relationships/hyperlink" Target="https://login.consultant.ru/link/?req=doc&amp;base=LAW&amp;n=41812&amp;dst=101122" TargetMode="External"/><Relationship Id="rId10" Type="http://schemas.openxmlformats.org/officeDocument/2006/relationships/hyperlink" Target="https://login.consultant.ru/link/?req=doc&amp;base=LAW&amp;n=502601&amp;dst=337" TargetMode="External"/><Relationship Id="rId31" Type="http://schemas.openxmlformats.org/officeDocument/2006/relationships/hyperlink" Target="https://login.consultant.ru/link/?req=doc&amp;base=LAW&amp;n=483176&amp;dst=100077" TargetMode="External"/><Relationship Id="rId44" Type="http://schemas.openxmlformats.org/officeDocument/2006/relationships/hyperlink" Target="https://login.consultant.ru/link/?req=doc&amp;base=LAW&amp;n=41812&amp;dst=101635" TargetMode="External"/><Relationship Id="rId52" Type="http://schemas.openxmlformats.org/officeDocument/2006/relationships/hyperlink" Target="https://login.consultant.ru/link/?req=doc&amp;base=LAW&amp;n=41812&amp;dst=100360" TargetMode="External"/><Relationship Id="rId60" Type="http://schemas.openxmlformats.org/officeDocument/2006/relationships/hyperlink" Target="https://login.consultant.ru/link/?req=doc&amp;base=LAW&amp;n=41812&amp;dst=101067" TargetMode="External"/><Relationship Id="rId65" Type="http://schemas.openxmlformats.org/officeDocument/2006/relationships/hyperlink" Target="https://login.consultant.ru/link/?req=doc&amp;base=LAW&amp;n=41812&amp;dst=101989" TargetMode="External"/><Relationship Id="rId73" Type="http://schemas.openxmlformats.org/officeDocument/2006/relationships/hyperlink" Target="https://login.consultant.ru/link/?req=doc&amp;base=LAW&amp;n=492538&amp;dst=100014" TargetMode="External"/><Relationship Id="rId78" Type="http://schemas.openxmlformats.org/officeDocument/2006/relationships/hyperlink" Target="https://login.consultant.ru/link/?req=doc&amp;base=LAW&amp;n=362449&amp;dst=100010" TargetMode="External"/><Relationship Id="rId81" Type="http://schemas.openxmlformats.org/officeDocument/2006/relationships/hyperlink" Target="https://login.consultant.ru/link/?req=doc&amp;base=LAW&amp;n=483176&amp;dst=331" TargetMode="External"/><Relationship Id="rId86" Type="http://schemas.openxmlformats.org/officeDocument/2006/relationships/hyperlink" Target="https://login.consultant.ru/link/?req=doc&amp;base=LAW&amp;n=41812&amp;dst=100517" TargetMode="External"/><Relationship Id="rId94" Type="http://schemas.openxmlformats.org/officeDocument/2006/relationships/hyperlink" Target="https://login.consultant.ru/link/?req=doc&amp;base=LAW&amp;n=41812&amp;dst=101111" TargetMode="External"/><Relationship Id="rId99" Type="http://schemas.openxmlformats.org/officeDocument/2006/relationships/hyperlink" Target="https://login.consultant.ru/link/?req=doc&amp;base=LAW&amp;n=41812&amp;dst=101187" TargetMode="External"/><Relationship Id="rId101" Type="http://schemas.openxmlformats.org/officeDocument/2006/relationships/hyperlink" Target="https://login.consultant.ru/link/?req=doc&amp;base=LAW&amp;n=41812&amp;dst=101272" TargetMode="External"/><Relationship Id="rId122" Type="http://schemas.openxmlformats.org/officeDocument/2006/relationships/hyperlink" Target="https://login.consultant.ru/link/?req=doc&amp;base=LAW&amp;n=41812&amp;dst=100838" TargetMode="External"/><Relationship Id="rId130" Type="http://schemas.openxmlformats.org/officeDocument/2006/relationships/hyperlink" Target="https://login.consultant.ru/link/?req=doc&amp;base=LAW&amp;n=41812&amp;dst=101183" TargetMode="External"/><Relationship Id="rId135" Type="http://schemas.openxmlformats.org/officeDocument/2006/relationships/hyperlink" Target="https://login.consultant.ru/link/?req=doc&amp;base=LAW&amp;n=41812&amp;dst=101287" TargetMode="External"/><Relationship Id="rId143" Type="http://schemas.openxmlformats.org/officeDocument/2006/relationships/hyperlink" Target="https://login.consultant.ru/link/?req=doc&amp;base=LAW&amp;n=373204&amp;dst=101352" TargetMode="External"/><Relationship Id="rId148" Type="http://schemas.openxmlformats.org/officeDocument/2006/relationships/hyperlink" Target="https://pravo-search.minjust.ru/bigs/showDocument.html?id=D4315BD9-07DB-41DE-899D-AAA726C528AC" TargetMode="External"/><Relationship Id="rId15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3471&amp;dst=444" TargetMode="External"/><Relationship Id="rId13" Type="http://schemas.openxmlformats.org/officeDocument/2006/relationships/hyperlink" Target="https://login.consultant.ru/link/?req=doc&amp;base=LAW&amp;n=483239&amp;dst=531" TargetMode="External"/><Relationship Id="rId18" Type="http://schemas.openxmlformats.org/officeDocument/2006/relationships/hyperlink" Target="https://login.consultant.ru/link/?req=doc&amp;base=LAW&amp;n=373204&amp;dst=100981" TargetMode="External"/><Relationship Id="rId39" Type="http://schemas.openxmlformats.org/officeDocument/2006/relationships/hyperlink" Target="https://login.consultant.ru/link/?req=doc&amp;base=LAW&amp;n=483239&amp;dst=534" TargetMode="External"/><Relationship Id="rId109" Type="http://schemas.openxmlformats.org/officeDocument/2006/relationships/hyperlink" Target="https://login.consultant.ru/link/?req=doc&amp;base=LAW&amp;n=41812&amp;dst=102034" TargetMode="External"/><Relationship Id="rId34" Type="http://schemas.openxmlformats.org/officeDocument/2006/relationships/hyperlink" Target="https://login.consultant.ru/link/?req=doc&amp;base=LAW&amp;n=373204&amp;dst=100815" TargetMode="External"/><Relationship Id="rId50" Type="http://schemas.openxmlformats.org/officeDocument/2006/relationships/hyperlink" Target="https://login.consultant.ru/link/?req=doc&amp;base=LAW&amp;n=401404&amp;dst=100010" TargetMode="External"/><Relationship Id="rId55" Type="http://schemas.openxmlformats.org/officeDocument/2006/relationships/hyperlink" Target="https://login.consultant.ru/link/?req=doc&amp;base=LAW&amp;n=483176&amp;dst=228" TargetMode="External"/><Relationship Id="rId76" Type="http://schemas.openxmlformats.org/officeDocument/2006/relationships/hyperlink" Target="https://login.consultant.ru/link/?req=doc&amp;base=LAW&amp;n=483239&amp;dst=540" TargetMode="External"/><Relationship Id="rId97" Type="http://schemas.openxmlformats.org/officeDocument/2006/relationships/hyperlink" Target="https://login.consultant.ru/link/?req=doc&amp;base=LAW&amp;n=41812&amp;dst=101169" TargetMode="External"/><Relationship Id="rId104" Type="http://schemas.openxmlformats.org/officeDocument/2006/relationships/hyperlink" Target="https://login.consultant.ru/link/?req=doc&amp;base=LAW&amp;n=41812&amp;dst=101717" TargetMode="External"/><Relationship Id="rId120" Type="http://schemas.openxmlformats.org/officeDocument/2006/relationships/hyperlink" Target="https://login.consultant.ru/link/?req=doc&amp;base=LAW&amp;n=41812&amp;dst=100799" TargetMode="External"/><Relationship Id="rId125" Type="http://schemas.openxmlformats.org/officeDocument/2006/relationships/hyperlink" Target="https://login.consultant.ru/link/?req=doc&amp;base=LAW&amp;n=41812&amp;dst=101067" TargetMode="External"/><Relationship Id="rId141" Type="http://schemas.openxmlformats.org/officeDocument/2006/relationships/hyperlink" Target="https://login.consultant.ru/link/?req=doc&amp;base=LAW&amp;n=41812&amp;dst=102034" TargetMode="External"/><Relationship Id="rId146" Type="http://schemas.openxmlformats.org/officeDocument/2006/relationships/hyperlink" Target="https://login.consultant.ru/link/?req=doc&amp;base=LAW&amp;n=483239&amp;dst=31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83176&amp;dst=100048" TargetMode="External"/><Relationship Id="rId92" Type="http://schemas.openxmlformats.org/officeDocument/2006/relationships/hyperlink" Target="https://login.consultant.ru/link/?req=doc&amp;base=LAW&amp;n=41812&amp;dst=10088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1812&amp;dst=100011" TargetMode="External"/><Relationship Id="rId24" Type="http://schemas.openxmlformats.org/officeDocument/2006/relationships/hyperlink" Target="https://login.consultant.ru/link/?req=doc&amp;base=LAW&amp;n=428583&amp;dst=100245" TargetMode="External"/><Relationship Id="rId40" Type="http://schemas.openxmlformats.org/officeDocument/2006/relationships/hyperlink" Target="https://login.consultant.ru/link/?req=doc&amp;base=LAW&amp;n=41812&amp;dst=101022" TargetMode="External"/><Relationship Id="rId45" Type="http://schemas.openxmlformats.org/officeDocument/2006/relationships/hyperlink" Target="https://login.consultant.ru/link/?req=doc&amp;base=LAW&amp;n=41812&amp;dst=101970" TargetMode="External"/><Relationship Id="rId66" Type="http://schemas.openxmlformats.org/officeDocument/2006/relationships/hyperlink" Target="https://login.consultant.ru/link/?req=doc&amp;base=LAW&amp;n=41812&amp;dst=101159" TargetMode="External"/><Relationship Id="rId87" Type="http://schemas.openxmlformats.org/officeDocument/2006/relationships/hyperlink" Target="https://login.consultant.ru/link/?req=doc&amp;base=LAW&amp;n=41812&amp;dst=100570" TargetMode="External"/><Relationship Id="rId110" Type="http://schemas.openxmlformats.org/officeDocument/2006/relationships/hyperlink" Target="https://login.consultant.ru/link/?req=doc&amp;base=LAW&amp;n=373204&amp;dst=101342" TargetMode="External"/><Relationship Id="rId115" Type="http://schemas.openxmlformats.org/officeDocument/2006/relationships/hyperlink" Target="https://login.consultant.ru/link/?req=doc&amp;base=LAW&amp;n=41812&amp;dst=100167" TargetMode="External"/><Relationship Id="rId131" Type="http://schemas.openxmlformats.org/officeDocument/2006/relationships/hyperlink" Target="https://login.consultant.ru/link/?req=doc&amp;base=LAW&amp;n=41812&amp;dst=101187" TargetMode="External"/><Relationship Id="rId136" Type="http://schemas.openxmlformats.org/officeDocument/2006/relationships/hyperlink" Target="https://login.consultant.ru/link/?req=doc&amp;base=LAW&amp;n=41812&amp;dst=101717" TargetMode="External"/><Relationship Id="rId61" Type="http://schemas.openxmlformats.org/officeDocument/2006/relationships/hyperlink" Target="https://login.consultant.ru/link/?req=doc&amp;base=LAW&amp;n=41812&amp;dst=101125" TargetMode="External"/><Relationship Id="rId82" Type="http://schemas.openxmlformats.org/officeDocument/2006/relationships/hyperlink" Target="https://login.consultant.ru/link/?req=doc&amp;base=LAW&amp;n=41812&amp;dst=100164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1812&amp;dst=100387" TargetMode="External"/><Relationship Id="rId14" Type="http://schemas.openxmlformats.org/officeDocument/2006/relationships/hyperlink" Target="https://login.consultant.ru/link/?req=doc&amp;base=LAW&amp;n=483239" TargetMode="External"/><Relationship Id="rId30" Type="http://schemas.openxmlformats.org/officeDocument/2006/relationships/hyperlink" Target="https://login.consultant.ru/link/?req=doc&amp;base=LAW&amp;n=373204&amp;dst=100011" TargetMode="External"/><Relationship Id="rId35" Type="http://schemas.openxmlformats.org/officeDocument/2006/relationships/hyperlink" Target="https://login.consultant.ru/link/?req=doc&amp;base=LAW&amp;n=373015&amp;dst=100013" TargetMode="External"/><Relationship Id="rId56" Type="http://schemas.openxmlformats.org/officeDocument/2006/relationships/hyperlink" Target="https://login.consultant.ru/link/?req=doc&amp;base=LAW&amp;n=41812&amp;dst=101996" TargetMode="External"/><Relationship Id="rId77" Type="http://schemas.openxmlformats.org/officeDocument/2006/relationships/hyperlink" Target="https://login.consultant.ru/link/?req=doc&amp;base=LAW&amp;n=41812&amp;dst=102082" TargetMode="External"/><Relationship Id="rId100" Type="http://schemas.openxmlformats.org/officeDocument/2006/relationships/hyperlink" Target="https://login.consultant.ru/link/?req=doc&amp;base=LAW&amp;n=41812&amp;dst=101266" TargetMode="External"/><Relationship Id="rId105" Type="http://schemas.openxmlformats.org/officeDocument/2006/relationships/hyperlink" Target="https://login.consultant.ru/link/?req=doc&amp;base=LAW&amp;n=41812&amp;dst=101909" TargetMode="External"/><Relationship Id="rId126" Type="http://schemas.openxmlformats.org/officeDocument/2006/relationships/hyperlink" Target="https://login.consultant.ru/link/?req=doc&amp;base=LAW&amp;n=41812&amp;dst=101111" TargetMode="External"/><Relationship Id="rId147" Type="http://schemas.openxmlformats.org/officeDocument/2006/relationships/hyperlink" Target="https://login.consultant.ru/link/?req=doc&amp;base=LAW&amp;n=483176&amp;dst=331" TargetMode="External"/><Relationship Id="rId8" Type="http://schemas.openxmlformats.org/officeDocument/2006/relationships/hyperlink" Target="https://pravo-search.minjust.ru/bigs/showDocument.html?id=D4315BD9-07DB-41DE-899D-AAA726C528AC" TargetMode="External"/><Relationship Id="rId51" Type="http://schemas.openxmlformats.org/officeDocument/2006/relationships/hyperlink" Target="https://login.consultant.ru/link/?req=doc&amp;base=LAW&amp;n=483239&amp;dst=537" TargetMode="External"/><Relationship Id="rId72" Type="http://schemas.openxmlformats.org/officeDocument/2006/relationships/hyperlink" Target="https://login.consultant.ru/link/?req=doc&amp;base=LAW&amp;n=483239&amp;dst=539" TargetMode="External"/><Relationship Id="rId93" Type="http://schemas.openxmlformats.org/officeDocument/2006/relationships/hyperlink" Target="https://login.consultant.ru/link/?req=doc&amp;base=LAW&amp;n=41812&amp;dst=101067" TargetMode="External"/><Relationship Id="rId98" Type="http://schemas.openxmlformats.org/officeDocument/2006/relationships/hyperlink" Target="https://login.consultant.ru/link/?req=doc&amp;base=LAW&amp;n=41812&amp;dst=101183" TargetMode="External"/><Relationship Id="rId121" Type="http://schemas.openxmlformats.org/officeDocument/2006/relationships/hyperlink" Target="https://login.consultant.ru/link/?req=doc&amp;base=LAW&amp;n=41812&amp;dst=100833" TargetMode="External"/><Relationship Id="rId142" Type="http://schemas.openxmlformats.org/officeDocument/2006/relationships/hyperlink" Target="https://login.consultant.ru/link/?req=doc&amp;base=LAW&amp;n=373204&amp;dst=10134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FC4EA-D9FD-4D5E-B3F7-9B061E50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54</Pages>
  <Words>10411</Words>
  <Characters>59345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Инспектор отдела - Савченко С.С.</dc:creator>
  <cp:lastModifiedBy>Userr</cp:lastModifiedBy>
  <cp:revision>6</cp:revision>
  <cp:lastPrinted>2026-08-04T23:13:00Z</cp:lastPrinted>
  <dcterms:created xsi:type="dcterms:W3CDTF">2026-08-06T23:57:00Z</dcterms:created>
  <dcterms:modified xsi:type="dcterms:W3CDTF">2026-08-14T00:43:00Z</dcterms:modified>
</cp:coreProperties>
</file>