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2001DF" w:rsidRPr="002001DF" w:rsidRDefault="002001DF" w:rsidP="002001DF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 w:rsidRPr="002001DF">
        <w:rPr>
          <w:sz w:val="28"/>
          <w:szCs w:val="28"/>
        </w:rPr>
        <w:t>«</w:t>
      </w:r>
      <w:r w:rsidRPr="002001DF">
        <w:rPr>
          <w:rFonts w:eastAsiaTheme="minorEastAsia"/>
          <w:sz w:val="28"/>
          <w:szCs w:val="28"/>
        </w:rPr>
        <w:t xml:space="preserve">_____» </w:t>
      </w:r>
      <w:r w:rsidRPr="002001DF">
        <w:rPr>
          <w:sz w:val="28"/>
          <w:szCs w:val="28"/>
        </w:rPr>
        <w:t>____________ 202</w:t>
      </w:r>
      <w:r w:rsidR="00BE3604">
        <w:rPr>
          <w:sz w:val="28"/>
          <w:szCs w:val="28"/>
        </w:rPr>
        <w:t>5</w:t>
      </w:r>
      <w:r w:rsidRPr="002001DF">
        <w:rPr>
          <w:sz w:val="28"/>
          <w:szCs w:val="28"/>
        </w:rPr>
        <w:t xml:space="preserve"> года</w:t>
      </w:r>
      <w:r w:rsidRPr="002001DF">
        <w:rPr>
          <w:sz w:val="28"/>
          <w:szCs w:val="28"/>
        </w:rPr>
        <w:tab/>
        <w:t>№ ____</w:t>
      </w:r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524419" w:rsidRDefault="00720A20" w:rsidP="00720A20">
      <w:pPr>
        <w:jc w:val="center"/>
        <w:rPr>
          <w:b/>
          <w:kern w:val="0"/>
          <w:sz w:val="28"/>
          <w:szCs w:val="28"/>
          <w:lang w:eastAsia="ru-RU"/>
        </w:rPr>
      </w:pPr>
      <w:r w:rsidRPr="00720A20">
        <w:rPr>
          <w:b/>
          <w:kern w:val="0"/>
          <w:sz w:val="28"/>
          <w:szCs w:val="28"/>
          <w:lang w:eastAsia="ru-RU"/>
        </w:rPr>
        <w:t>Об отнесении системы водоотведения, включающей канализационные очистные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20A20">
        <w:rPr>
          <w:b/>
          <w:kern w:val="0"/>
          <w:sz w:val="28"/>
          <w:szCs w:val="28"/>
          <w:lang w:eastAsia="ru-RU"/>
        </w:rPr>
        <w:t xml:space="preserve">сооружения, к централизованной системе водоотведения города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Краснокаменского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 муниципального округа Забайкальского края и внесении изменений в Схему водоснабжения и водоотведения городского поселения «Город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» на 2016-2030 годы, утвержденную постановлением Администрации городского поселения «Город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» муниципального района «Город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 и </w:t>
      </w:r>
      <w:proofErr w:type="spellStart"/>
      <w:r w:rsidRPr="00720A20">
        <w:rPr>
          <w:b/>
          <w:kern w:val="0"/>
          <w:sz w:val="28"/>
          <w:szCs w:val="28"/>
          <w:lang w:eastAsia="ru-RU"/>
        </w:rPr>
        <w:t>Краснокаменский</w:t>
      </w:r>
      <w:proofErr w:type="spellEnd"/>
      <w:r w:rsidRPr="00720A20">
        <w:rPr>
          <w:b/>
          <w:kern w:val="0"/>
          <w:sz w:val="28"/>
          <w:szCs w:val="28"/>
          <w:lang w:eastAsia="ru-RU"/>
        </w:rPr>
        <w:t xml:space="preserve"> район» 29.07.2016 № 955</w:t>
      </w:r>
    </w:p>
    <w:p w:rsidR="00720A20" w:rsidRPr="00720A20" w:rsidRDefault="00720A20" w:rsidP="00720A20">
      <w:pPr>
        <w:jc w:val="center"/>
        <w:rPr>
          <w:sz w:val="28"/>
          <w:szCs w:val="28"/>
        </w:rPr>
      </w:pPr>
    </w:p>
    <w:p w:rsidR="00720A20" w:rsidRPr="00970570" w:rsidRDefault="00720A20" w:rsidP="00720A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720A20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31</w:t>
      </w:r>
      <w:r>
        <w:rPr>
          <w:rFonts w:eastAsia="Calibri"/>
          <w:sz w:val="28"/>
          <w:szCs w:val="28"/>
          <w:lang w:eastAsia="en-US"/>
        </w:rPr>
        <w:t>.05.2</w:t>
      </w:r>
      <w:r w:rsidRPr="00720A20">
        <w:rPr>
          <w:rFonts w:eastAsia="Calibri"/>
          <w:sz w:val="28"/>
          <w:szCs w:val="28"/>
          <w:lang w:eastAsia="en-US"/>
        </w:rPr>
        <w:t xml:space="preserve">019 № 691 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</w:t>
      </w:r>
      <w:r>
        <w:rPr>
          <w:rFonts w:eastAsia="Calibri"/>
          <w:sz w:val="28"/>
          <w:szCs w:val="28"/>
          <w:lang w:eastAsia="en-US"/>
        </w:rPr>
        <w:t>0</w:t>
      </w:r>
      <w:r w:rsidRPr="00720A2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.09.</w:t>
      </w:r>
      <w:r w:rsidRPr="00720A20">
        <w:rPr>
          <w:rFonts w:eastAsia="Calibri"/>
          <w:sz w:val="28"/>
          <w:szCs w:val="28"/>
          <w:lang w:eastAsia="en-US"/>
        </w:rPr>
        <w:t>2013 № 782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70570">
        <w:rPr>
          <w:kern w:val="0"/>
          <w:sz w:val="28"/>
          <w:szCs w:val="28"/>
          <w:lang w:eastAsia="ru-RU"/>
        </w:rPr>
        <w:t xml:space="preserve">руководствуясь статьей 37 </w:t>
      </w:r>
      <w:r w:rsidRPr="00970570">
        <w:rPr>
          <w:sz w:val="28"/>
          <w:szCs w:val="28"/>
          <w:shd w:val="clear" w:color="auto" w:fill="FFFFFF"/>
        </w:rPr>
        <w:t xml:space="preserve">Устава </w:t>
      </w:r>
      <w:proofErr w:type="spellStart"/>
      <w:r w:rsidRPr="00970570">
        <w:rPr>
          <w:sz w:val="28"/>
          <w:szCs w:val="28"/>
          <w:shd w:val="clear" w:color="auto" w:fill="FFFFFF"/>
        </w:rPr>
        <w:t>Краснокаменского</w:t>
      </w:r>
      <w:proofErr w:type="spellEnd"/>
      <w:r w:rsidRPr="00970570">
        <w:rPr>
          <w:sz w:val="28"/>
          <w:szCs w:val="28"/>
          <w:shd w:val="clear" w:color="auto" w:fill="FFFFFF"/>
        </w:rPr>
        <w:t xml:space="preserve"> муниципального округа Забайкальского края, администрация </w:t>
      </w:r>
      <w:proofErr w:type="spellStart"/>
      <w:r w:rsidRPr="00970570">
        <w:rPr>
          <w:sz w:val="28"/>
          <w:szCs w:val="28"/>
          <w:shd w:val="clear" w:color="auto" w:fill="FFFFFF"/>
        </w:rPr>
        <w:t>Краснокаменского</w:t>
      </w:r>
      <w:proofErr w:type="spellEnd"/>
      <w:r w:rsidRPr="00970570">
        <w:rPr>
          <w:sz w:val="28"/>
          <w:szCs w:val="28"/>
          <w:shd w:val="clear" w:color="auto" w:fill="FFFFFF"/>
        </w:rPr>
        <w:t xml:space="preserve"> муниципального округа Забайкальского края</w:t>
      </w:r>
      <w:proofErr w:type="gramEnd"/>
    </w:p>
    <w:p w:rsidR="00720A20" w:rsidRPr="00720A20" w:rsidRDefault="00720A20" w:rsidP="00720A20">
      <w:pPr>
        <w:suppressAutoHyphens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70570">
        <w:rPr>
          <w:kern w:val="0"/>
          <w:sz w:val="28"/>
          <w:szCs w:val="28"/>
          <w:lang w:eastAsia="ru-RU"/>
        </w:rPr>
        <w:t>ПОСТАНОВЛЯЕТ:</w:t>
      </w:r>
      <w:r w:rsidRPr="00720A2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720A20" w:rsidRPr="00720A20" w:rsidRDefault="00720A20" w:rsidP="00720A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20A20">
        <w:rPr>
          <w:rFonts w:eastAsia="Calibri"/>
          <w:sz w:val="28"/>
          <w:szCs w:val="28"/>
          <w:lang w:eastAsia="en-US"/>
        </w:rPr>
        <w:tab/>
        <w:t xml:space="preserve">1. </w:t>
      </w:r>
      <w:proofErr w:type="gramStart"/>
      <w:r w:rsidRPr="00720A20">
        <w:rPr>
          <w:rFonts w:eastAsia="Calibri"/>
          <w:sz w:val="28"/>
          <w:szCs w:val="28"/>
          <w:lang w:eastAsia="en-US"/>
        </w:rPr>
        <w:t xml:space="preserve">Отнести систему водоотведения, включающую канализационные очистные  сооружения, к централизованной системе водоотведения города </w:t>
      </w:r>
      <w:proofErr w:type="spellStart"/>
      <w:r w:rsidRPr="00720A20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720A2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20A20">
        <w:rPr>
          <w:rFonts w:eastAsia="Calibri"/>
          <w:sz w:val="28"/>
          <w:szCs w:val="28"/>
          <w:lang w:eastAsia="en-US"/>
        </w:rPr>
        <w:t>Краснокаменского</w:t>
      </w:r>
      <w:proofErr w:type="spellEnd"/>
      <w:r w:rsidRPr="00720A20">
        <w:rPr>
          <w:rFonts w:eastAsia="Calibri"/>
          <w:sz w:val="28"/>
          <w:szCs w:val="28"/>
          <w:lang w:eastAsia="en-US"/>
        </w:rPr>
        <w:t xml:space="preserve"> муниципального округа Забайкальского края, как удовлетворяющую критериям пункта 4 «Правил отнесения централизованных систем водоотведения (канализации) к централизованным системам водоотведения поселений,</w:t>
      </w:r>
      <w:r w:rsidRPr="00720A20">
        <w:rPr>
          <w:color w:val="000000"/>
          <w:sz w:val="28"/>
          <w:szCs w:val="28"/>
          <w:lang w:eastAsia="ru-RU"/>
        </w:rPr>
        <w:t xml:space="preserve"> муниципальных округов</w:t>
      </w:r>
      <w:r w:rsidRPr="00720A20">
        <w:rPr>
          <w:rFonts w:eastAsia="Calibri"/>
          <w:sz w:val="28"/>
          <w:szCs w:val="28"/>
          <w:lang w:eastAsia="en-US"/>
        </w:rPr>
        <w:t xml:space="preserve"> или городских округов», утверждённых Постановлением Правительства Российской Федерации от 31</w:t>
      </w:r>
      <w:r>
        <w:rPr>
          <w:rFonts w:eastAsia="Calibri"/>
          <w:sz w:val="28"/>
          <w:szCs w:val="28"/>
          <w:lang w:eastAsia="en-US"/>
        </w:rPr>
        <w:t>.05.</w:t>
      </w:r>
      <w:r w:rsidRPr="00720A20">
        <w:rPr>
          <w:rFonts w:eastAsia="Calibri"/>
          <w:sz w:val="28"/>
          <w:szCs w:val="28"/>
          <w:lang w:eastAsia="en-US"/>
        </w:rPr>
        <w:t>2019 № 691 (далее - Правила), а именно: расход сточных вод, принимаемых в указанную систему водоотведения от</w:t>
      </w:r>
      <w:proofErr w:type="gramEnd"/>
      <w:r w:rsidRPr="00720A20">
        <w:rPr>
          <w:rFonts w:eastAsia="Calibri"/>
          <w:sz w:val="28"/>
          <w:szCs w:val="28"/>
          <w:lang w:eastAsia="en-US"/>
        </w:rPr>
        <w:t xml:space="preserve"> объектов, перечисленных в пункте 5 указанных Правил, составляет более 50% всего объёма сточных вод, поступающих в эту систему, и указанная система эксплуатируется ПАО «</w:t>
      </w:r>
      <w:r w:rsidRPr="00720A20">
        <w:rPr>
          <w:sz w:val="28"/>
          <w:szCs w:val="28"/>
        </w:rPr>
        <w:t xml:space="preserve">Приаргунское производственное горно-химическое объединение им. </w:t>
      </w:r>
      <w:proofErr w:type="spellStart"/>
      <w:r w:rsidRPr="00720A20">
        <w:rPr>
          <w:sz w:val="28"/>
          <w:szCs w:val="28"/>
        </w:rPr>
        <w:t>Е.П.Славского</w:t>
      </w:r>
      <w:proofErr w:type="spellEnd"/>
      <w:r w:rsidRPr="00720A20">
        <w:rPr>
          <w:sz w:val="28"/>
          <w:szCs w:val="28"/>
        </w:rPr>
        <w:t xml:space="preserve"> (</w:t>
      </w:r>
      <w:r w:rsidR="00252D44">
        <w:rPr>
          <w:sz w:val="28"/>
          <w:szCs w:val="28"/>
        </w:rPr>
        <w:t xml:space="preserve">далее - </w:t>
      </w:r>
      <w:r w:rsidRPr="00720A20">
        <w:rPr>
          <w:color w:val="000000"/>
          <w:sz w:val="28"/>
          <w:szCs w:val="28"/>
        </w:rPr>
        <w:t>ПАО «ППГХО»)</w:t>
      </w:r>
      <w:r w:rsidRPr="00720A20">
        <w:rPr>
          <w:sz w:val="28"/>
          <w:szCs w:val="28"/>
        </w:rPr>
        <w:t xml:space="preserve"> </w:t>
      </w:r>
      <w:r w:rsidRPr="00720A20">
        <w:rPr>
          <w:rFonts w:eastAsia="Calibri"/>
          <w:sz w:val="28"/>
          <w:szCs w:val="28"/>
          <w:lang w:eastAsia="en-US"/>
        </w:rPr>
        <w:t xml:space="preserve">с 1975 года, которое является гарантирующей организацией в сфере водоотведения и одним из </w:t>
      </w:r>
      <w:proofErr w:type="gramStart"/>
      <w:r w:rsidRPr="00720A20">
        <w:rPr>
          <w:rFonts w:eastAsia="Calibri"/>
          <w:sz w:val="28"/>
          <w:szCs w:val="28"/>
          <w:lang w:eastAsia="en-US"/>
        </w:rPr>
        <w:lastRenderedPageBreak/>
        <w:t>видов</w:t>
      </w:r>
      <w:proofErr w:type="gramEnd"/>
      <w:r w:rsidRPr="00720A20">
        <w:rPr>
          <w:rFonts w:eastAsia="Calibri"/>
          <w:sz w:val="28"/>
          <w:szCs w:val="28"/>
          <w:lang w:eastAsia="en-US"/>
        </w:rPr>
        <w:t xml:space="preserve"> деятельности которого является деятельность по сбору и обработке сточных вод.</w:t>
      </w:r>
    </w:p>
    <w:p w:rsidR="00720A20" w:rsidRDefault="00720A20" w:rsidP="00720A20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720A20">
        <w:rPr>
          <w:rFonts w:eastAsia="Calibri"/>
          <w:sz w:val="28"/>
          <w:szCs w:val="28"/>
          <w:lang w:eastAsia="en-US"/>
        </w:rPr>
        <w:tab/>
        <w:t xml:space="preserve">2. Внести в Схему водоснабжения и водоотведения городского поселения «Город </w:t>
      </w:r>
      <w:proofErr w:type="spellStart"/>
      <w:r w:rsidRPr="00720A20"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 w:rsidRPr="00720A20">
        <w:rPr>
          <w:rFonts w:eastAsia="Calibri"/>
          <w:sz w:val="28"/>
          <w:szCs w:val="28"/>
          <w:lang w:eastAsia="en-US"/>
        </w:rPr>
        <w:t xml:space="preserve">» на 2016-2030 годы», утвержденную постановлением </w:t>
      </w:r>
      <w:r w:rsidRPr="00720A20">
        <w:rPr>
          <w:rFonts w:eastAsia="Calibri"/>
          <w:bCs/>
          <w:sz w:val="28"/>
          <w:szCs w:val="28"/>
          <w:lang w:eastAsia="en-US"/>
        </w:rPr>
        <w:t xml:space="preserve">Администрации городского поселения «Город </w:t>
      </w:r>
      <w:proofErr w:type="spellStart"/>
      <w:r w:rsidRPr="00720A20">
        <w:rPr>
          <w:rFonts w:eastAsia="Calibri"/>
          <w:bCs/>
          <w:sz w:val="28"/>
          <w:szCs w:val="28"/>
          <w:lang w:eastAsia="en-US"/>
        </w:rPr>
        <w:t>Краснокаменск</w:t>
      </w:r>
      <w:proofErr w:type="spellEnd"/>
      <w:r w:rsidRPr="00720A20">
        <w:rPr>
          <w:rFonts w:eastAsia="Calibri"/>
          <w:bCs/>
          <w:sz w:val="28"/>
          <w:szCs w:val="28"/>
          <w:lang w:eastAsia="en-US"/>
        </w:rPr>
        <w:t xml:space="preserve">» муниципального района «Город </w:t>
      </w:r>
      <w:proofErr w:type="spellStart"/>
      <w:r w:rsidRPr="00720A20">
        <w:rPr>
          <w:rFonts w:eastAsia="Calibri"/>
          <w:bCs/>
          <w:sz w:val="28"/>
          <w:szCs w:val="28"/>
          <w:lang w:eastAsia="en-US"/>
        </w:rPr>
        <w:t>Краснокаменск</w:t>
      </w:r>
      <w:proofErr w:type="spellEnd"/>
      <w:r w:rsidRPr="00720A20">
        <w:rPr>
          <w:rFonts w:eastAsia="Calibri"/>
          <w:bCs/>
          <w:sz w:val="28"/>
          <w:szCs w:val="28"/>
          <w:lang w:eastAsia="en-US"/>
        </w:rPr>
        <w:t xml:space="preserve"> и </w:t>
      </w:r>
      <w:proofErr w:type="spellStart"/>
      <w:r w:rsidRPr="00720A20">
        <w:rPr>
          <w:rFonts w:eastAsia="Calibri"/>
          <w:bCs/>
          <w:sz w:val="28"/>
          <w:szCs w:val="28"/>
          <w:lang w:eastAsia="en-US"/>
        </w:rPr>
        <w:t>Краснокаменский</w:t>
      </w:r>
      <w:proofErr w:type="spellEnd"/>
      <w:r w:rsidRPr="00720A20">
        <w:rPr>
          <w:rFonts w:eastAsia="Calibri"/>
          <w:bCs/>
          <w:sz w:val="28"/>
          <w:szCs w:val="28"/>
          <w:lang w:eastAsia="en-US"/>
        </w:rPr>
        <w:t xml:space="preserve"> район» 29.07.2016 № 955 следующие изменения:</w:t>
      </w:r>
    </w:p>
    <w:p w:rsidR="00720A20" w:rsidRPr="00720A20" w:rsidRDefault="00720A20" w:rsidP="00720A20">
      <w:pPr>
        <w:suppressAutoHyphens w:val="0"/>
        <w:ind w:firstLine="708"/>
        <w:jc w:val="both"/>
        <w:rPr>
          <w:rStyle w:val="FontStyle31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2.1. </w:t>
      </w:r>
      <w:r w:rsidRPr="00720A20">
        <w:rPr>
          <w:rStyle w:val="FontStyle31"/>
          <w:sz w:val="28"/>
          <w:szCs w:val="28"/>
        </w:rPr>
        <w:t xml:space="preserve">Дополнить раздел 1 «Существующее положение в сфере водоотведения городского поселения «Город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>» главы II «Схема водоотведения » подразделом 1.1.1 в следующей редакции:</w:t>
      </w:r>
    </w:p>
    <w:p w:rsidR="00720A20" w:rsidRDefault="00720A20" w:rsidP="00720A20">
      <w:pPr>
        <w:pStyle w:val="Style6"/>
        <w:widowControl/>
        <w:spacing w:line="240" w:lineRule="auto"/>
        <w:rPr>
          <w:rStyle w:val="FontStyle31"/>
          <w:sz w:val="28"/>
          <w:szCs w:val="28"/>
        </w:rPr>
      </w:pPr>
      <w:r w:rsidRPr="00720A20">
        <w:rPr>
          <w:rStyle w:val="FontStyle31"/>
          <w:sz w:val="28"/>
          <w:szCs w:val="28"/>
        </w:rPr>
        <w:t xml:space="preserve">«1.1.1 Сведения об отнесении канализационных очистных сооружений к централизованной системе водоотведения города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 xml:space="preserve"> </w:t>
      </w:r>
      <w:proofErr w:type="spellStart"/>
      <w:r w:rsidRPr="00720A20">
        <w:rPr>
          <w:rStyle w:val="FontStyle31"/>
          <w:sz w:val="28"/>
          <w:szCs w:val="28"/>
        </w:rPr>
        <w:t>Краснокаменского</w:t>
      </w:r>
      <w:proofErr w:type="spellEnd"/>
      <w:r w:rsidRPr="00720A20">
        <w:rPr>
          <w:rStyle w:val="FontStyle31"/>
          <w:sz w:val="28"/>
          <w:szCs w:val="28"/>
        </w:rPr>
        <w:t xml:space="preserve"> муниципального округа. </w:t>
      </w:r>
    </w:p>
    <w:p w:rsidR="00720A20" w:rsidRPr="00720A20" w:rsidRDefault="00720A20" w:rsidP="00720A20">
      <w:pPr>
        <w:pStyle w:val="Style6"/>
        <w:widowControl/>
        <w:spacing w:line="240" w:lineRule="auto"/>
        <w:rPr>
          <w:rStyle w:val="FontStyle31"/>
          <w:sz w:val="28"/>
          <w:szCs w:val="28"/>
        </w:rPr>
      </w:pPr>
      <w:proofErr w:type="gramStart"/>
      <w:r w:rsidRPr="00720A20">
        <w:rPr>
          <w:rStyle w:val="FontStyle31"/>
          <w:sz w:val="28"/>
          <w:szCs w:val="28"/>
        </w:rPr>
        <w:t>Централизованная</w:t>
      </w:r>
      <w:r>
        <w:rPr>
          <w:rStyle w:val="FontStyle31"/>
          <w:sz w:val="28"/>
          <w:szCs w:val="28"/>
        </w:rPr>
        <w:t xml:space="preserve"> </w:t>
      </w:r>
      <w:r w:rsidRPr="00720A20">
        <w:rPr>
          <w:rStyle w:val="FontStyle31"/>
          <w:sz w:val="28"/>
          <w:szCs w:val="28"/>
        </w:rPr>
        <w:t>система</w:t>
      </w:r>
      <w:r>
        <w:rPr>
          <w:rStyle w:val="FontStyle31"/>
          <w:sz w:val="28"/>
          <w:szCs w:val="28"/>
        </w:rPr>
        <w:t xml:space="preserve"> в</w:t>
      </w:r>
      <w:r w:rsidRPr="00720A20">
        <w:rPr>
          <w:rStyle w:val="FontStyle31"/>
          <w:sz w:val="28"/>
          <w:szCs w:val="28"/>
        </w:rPr>
        <w:t xml:space="preserve">одоотведения города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 xml:space="preserve">, эксплуатируемая ПАО </w:t>
      </w:r>
      <w:r w:rsidRPr="00720A20">
        <w:rPr>
          <w:sz w:val="28"/>
          <w:szCs w:val="28"/>
        </w:rPr>
        <w:t>«ППГХО»</w:t>
      </w:r>
      <w:r w:rsidRPr="00720A20">
        <w:rPr>
          <w:rStyle w:val="FontStyle31"/>
          <w:sz w:val="28"/>
          <w:szCs w:val="28"/>
        </w:rPr>
        <w:t xml:space="preserve">, соответствует критериям отнесения ее к централизованной системе водоотведения </w:t>
      </w:r>
      <w:proofErr w:type="spellStart"/>
      <w:r w:rsidRPr="00720A20">
        <w:rPr>
          <w:rStyle w:val="FontStyle31"/>
          <w:sz w:val="28"/>
          <w:szCs w:val="28"/>
        </w:rPr>
        <w:t>Краснокаменского</w:t>
      </w:r>
      <w:proofErr w:type="spellEnd"/>
      <w:r w:rsidRPr="00720A20">
        <w:rPr>
          <w:rStyle w:val="FontStyle31"/>
          <w:sz w:val="28"/>
          <w:szCs w:val="28"/>
        </w:rPr>
        <w:t xml:space="preserve"> муниципального округа, установленным Правилами отнесения централизованных систем водоотведения (канализации) к централизованным системам водоотведения поселений или городских округов (далее - Правила), утвержденными постановлением Правительства Российской Федерации от 31</w:t>
      </w:r>
      <w:r w:rsidR="00252D44">
        <w:rPr>
          <w:rStyle w:val="FontStyle31"/>
          <w:sz w:val="28"/>
          <w:szCs w:val="28"/>
        </w:rPr>
        <w:t>.05.</w:t>
      </w:r>
      <w:r w:rsidRPr="00720A20">
        <w:rPr>
          <w:rStyle w:val="FontStyle31"/>
          <w:sz w:val="28"/>
          <w:szCs w:val="28"/>
        </w:rPr>
        <w:t>2019 № 691 «Об утверждении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</w:t>
      </w:r>
      <w:proofErr w:type="gramEnd"/>
      <w:r w:rsidRPr="00720A20">
        <w:rPr>
          <w:rStyle w:val="FontStyle31"/>
          <w:sz w:val="28"/>
          <w:szCs w:val="28"/>
        </w:rPr>
        <w:t xml:space="preserve"> округов и о внесении изменений в постановление Правительства Российской Федерации от </w:t>
      </w:r>
      <w:r w:rsidR="00252D44">
        <w:rPr>
          <w:rStyle w:val="FontStyle31"/>
          <w:sz w:val="28"/>
          <w:szCs w:val="28"/>
        </w:rPr>
        <w:t>0</w:t>
      </w:r>
      <w:r w:rsidRPr="00720A20">
        <w:rPr>
          <w:rStyle w:val="FontStyle31"/>
          <w:sz w:val="28"/>
          <w:szCs w:val="28"/>
        </w:rPr>
        <w:t>5</w:t>
      </w:r>
      <w:r w:rsidR="00252D44">
        <w:rPr>
          <w:rStyle w:val="FontStyle31"/>
          <w:sz w:val="28"/>
          <w:szCs w:val="28"/>
        </w:rPr>
        <w:t>.09.</w:t>
      </w:r>
      <w:r w:rsidRPr="00720A20">
        <w:rPr>
          <w:rStyle w:val="FontStyle31"/>
          <w:sz w:val="28"/>
          <w:szCs w:val="28"/>
        </w:rPr>
        <w:t>2013 № 782» (далее - постановление Правительства Российской Федерации от 31</w:t>
      </w:r>
      <w:r w:rsidR="00252D44">
        <w:rPr>
          <w:rStyle w:val="FontStyle31"/>
          <w:sz w:val="28"/>
          <w:szCs w:val="28"/>
        </w:rPr>
        <w:t>.05.</w:t>
      </w:r>
      <w:r w:rsidRPr="00720A20">
        <w:rPr>
          <w:rStyle w:val="FontStyle31"/>
          <w:sz w:val="28"/>
          <w:szCs w:val="28"/>
        </w:rPr>
        <w:t>2019 № 691), а именно:</w:t>
      </w:r>
    </w:p>
    <w:p w:rsidR="00720A20" w:rsidRPr="00720A20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720A20">
        <w:rPr>
          <w:rStyle w:val="FontStyle31"/>
          <w:spacing w:val="90"/>
          <w:sz w:val="28"/>
          <w:szCs w:val="28"/>
        </w:rPr>
        <w:t>-</w:t>
      </w:r>
      <w:r w:rsidRPr="00720A20">
        <w:rPr>
          <w:rStyle w:val="FontStyle31"/>
          <w:sz w:val="28"/>
          <w:szCs w:val="28"/>
        </w:rPr>
        <w:t xml:space="preserve"> объем</w:t>
      </w:r>
      <w:r w:rsidR="00252D44">
        <w:rPr>
          <w:rStyle w:val="FontStyle31"/>
          <w:sz w:val="28"/>
          <w:szCs w:val="28"/>
        </w:rPr>
        <w:t xml:space="preserve"> сточных в</w:t>
      </w:r>
      <w:r w:rsidRPr="00720A20">
        <w:rPr>
          <w:rStyle w:val="FontStyle31"/>
          <w:sz w:val="28"/>
          <w:szCs w:val="28"/>
        </w:rPr>
        <w:t>од, принятых в централизованную систему водоотведения (канализации) от абонентов, указанных в пункте 5 Правил составляет более 50 % общего объема сточных вод, принятых в такую централизованную систему водоотведения (канализации);</w:t>
      </w:r>
    </w:p>
    <w:p w:rsidR="00720A20" w:rsidRPr="00720A20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252D44">
        <w:rPr>
          <w:rStyle w:val="FontStyle31"/>
          <w:bCs/>
          <w:smallCaps/>
          <w:sz w:val="28"/>
          <w:szCs w:val="28"/>
        </w:rPr>
        <w:t xml:space="preserve">- </w:t>
      </w:r>
      <w:r w:rsidR="00252D44" w:rsidRPr="00252D44">
        <w:rPr>
          <w:rStyle w:val="FontStyle31"/>
          <w:sz w:val="28"/>
          <w:szCs w:val="28"/>
        </w:rPr>
        <w:t xml:space="preserve">одним </w:t>
      </w:r>
      <w:r w:rsidRPr="00720A20">
        <w:rPr>
          <w:rStyle w:val="FontStyle31"/>
          <w:sz w:val="28"/>
          <w:szCs w:val="28"/>
        </w:rPr>
        <w:t>из видов экономической деятельности ПАО «ППГХО», определяемых в соответствии с Общероссийским классификатором видов экономической деятельности, является деятельность по сбору и обработке сточных вод.</w:t>
      </w:r>
    </w:p>
    <w:p w:rsidR="00720A20" w:rsidRPr="00720A20" w:rsidRDefault="00720A20" w:rsidP="00720A20">
      <w:pPr>
        <w:pStyle w:val="Style6"/>
        <w:widowControl/>
        <w:spacing w:line="240" w:lineRule="auto"/>
        <w:ind w:firstLine="706"/>
        <w:rPr>
          <w:rStyle w:val="FontStyle31"/>
          <w:sz w:val="28"/>
          <w:szCs w:val="28"/>
        </w:rPr>
      </w:pPr>
      <w:r w:rsidRPr="00720A20">
        <w:rPr>
          <w:rStyle w:val="FontStyle31"/>
          <w:sz w:val="28"/>
          <w:szCs w:val="28"/>
        </w:rPr>
        <w:t xml:space="preserve">Канализационные очистные сооружения города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 xml:space="preserve"> </w:t>
      </w:r>
      <w:proofErr w:type="spellStart"/>
      <w:r w:rsidRPr="00720A20">
        <w:rPr>
          <w:rStyle w:val="FontStyle31"/>
          <w:sz w:val="28"/>
          <w:szCs w:val="28"/>
        </w:rPr>
        <w:t>Краснокаменского</w:t>
      </w:r>
      <w:proofErr w:type="spellEnd"/>
      <w:r w:rsidRPr="00720A20">
        <w:rPr>
          <w:rStyle w:val="FontStyle31"/>
          <w:sz w:val="28"/>
          <w:szCs w:val="28"/>
        </w:rPr>
        <w:t xml:space="preserve"> муниципального округа, эксплуатируемые ПАО «ППГХО», принимают на очистку весь объем хозяйственно-бытовых и приравненных к ним сточных вод абонентов, подключенных к централизованной системе водоотведения города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 xml:space="preserve">. На канализационных очистных сооружениях, эксплуатируемых ПАО «ППГХО», осуществляется механическая и биологическая очистки сточных вод. Производительность (мощность) канализационных очистных сооружений, </w:t>
      </w:r>
      <w:r w:rsidRPr="00720A20">
        <w:rPr>
          <w:rStyle w:val="FontStyle31"/>
          <w:sz w:val="28"/>
          <w:szCs w:val="28"/>
        </w:rPr>
        <w:lastRenderedPageBreak/>
        <w:t xml:space="preserve">эксплуатируемых ПАО «ППГХО», централизованной системы </w:t>
      </w:r>
      <w:r w:rsidRPr="00720A20">
        <w:rPr>
          <w:rStyle w:val="FontStyle28"/>
          <w:b w:val="0"/>
          <w:sz w:val="28"/>
          <w:szCs w:val="28"/>
        </w:rPr>
        <w:t xml:space="preserve">водоотведения города </w:t>
      </w:r>
      <w:proofErr w:type="spellStart"/>
      <w:r w:rsidRPr="00720A20">
        <w:rPr>
          <w:rStyle w:val="FontStyle28"/>
          <w:b w:val="0"/>
          <w:sz w:val="28"/>
          <w:szCs w:val="28"/>
        </w:rPr>
        <w:t>Краснокаменск</w:t>
      </w:r>
      <w:proofErr w:type="spellEnd"/>
      <w:r w:rsidRPr="00720A20">
        <w:rPr>
          <w:rStyle w:val="FontStyle28"/>
          <w:b w:val="0"/>
          <w:sz w:val="28"/>
          <w:szCs w:val="28"/>
        </w:rPr>
        <w:t xml:space="preserve"> </w:t>
      </w:r>
      <w:proofErr w:type="spellStart"/>
      <w:r w:rsidRPr="00720A20">
        <w:rPr>
          <w:rStyle w:val="FontStyle28"/>
          <w:b w:val="0"/>
          <w:sz w:val="28"/>
          <w:szCs w:val="28"/>
        </w:rPr>
        <w:t>Краснокаменского</w:t>
      </w:r>
      <w:proofErr w:type="spellEnd"/>
      <w:r w:rsidRPr="00720A20">
        <w:rPr>
          <w:rStyle w:val="FontStyle28"/>
          <w:b w:val="0"/>
          <w:sz w:val="28"/>
          <w:szCs w:val="28"/>
        </w:rPr>
        <w:t xml:space="preserve"> муниципального округа</w:t>
      </w:r>
      <w:r w:rsidRPr="00720A20">
        <w:rPr>
          <w:rStyle w:val="FontStyle28"/>
          <w:sz w:val="28"/>
          <w:szCs w:val="28"/>
        </w:rPr>
        <w:t>,</w:t>
      </w:r>
      <w:r w:rsidRPr="00720A20">
        <w:rPr>
          <w:rStyle w:val="FontStyle31"/>
          <w:sz w:val="28"/>
          <w:szCs w:val="28"/>
        </w:rPr>
        <w:t xml:space="preserve"> составляет:</w:t>
      </w:r>
    </w:p>
    <w:p w:rsidR="00720A20" w:rsidRPr="00720A20" w:rsidRDefault="00252D44" w:rsidP="00720A20">
      <w:pPr>
        <w:pStyle w:val="Style6"/>
        <w:widowControl/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п</w:t>
      </w:r>
      <w:r w:rsidR="00720A20" w:rsidRPr="00720A20">
        <w:rPr>
          <w:rStyle w:val="FontStyle31"/>
          <w:sz w:val="28"/>
          <w:szCs w:val="28"/>
        </w:rPr>
        <w:t>роектная - 25 тыс. м</w:t>
      </w:r>
      <w:r w:rsidR="00720A20" w:rsidRPr="00720A20">
        <w:rPr>
          <w:rStyle w:val="FontStyle31"/>
          <w:sz w:val="28"/>
          <w:szCs w:val="28"/>
          <w:vertAlign w:val="superscript"/>
        </w:rPr>
        <w:t>3</w:t>
      </w:r>
      <w:r w:rsidR="00720A20" w:rsidRPr="00720A20">
        <w:rPr>
          <w:rStyle w:val="FontStyle31"/>
          <w:sz w:val="28"/>
          <w:szCs w:val="28"/>
        </w:rPr>
        <w:t>/</w:t>
      </w:r>
      <w:proofErr w:type="spellStart"/>
      <w:r w:rsidR="00720A20" w:rsidRPr="00720A20">
        <w:rPr>
          <w:rStyle w:val="FontStyle31"/>
          <w:sz w:val="28"/>
          <w:szCs w:val="28"/>
        </w:rPr>
        <w:t>сут</w:t>
      </w:r>
      <w:proofErr w:type="spellEnd"/>
      <w:r w:rsidR="00720A20" w:rsidRPr="00720A20">
        <w:rPr>
          <w:rStyle w:val="FontStyle31"/>
          <w:sz w:val="28"/>
          <w:szCs w:val="28"/>
        </w:rPr>
        <w:t>.;</w:t>
      </w:r>
    </w:p>
    <w:p w:rsidR="00720A20" w:rsidRPr="00720A20" w:rsidRDefault="00252D44" w:rsidP="00720A20">
      <w:pPr>
        <w:pStyle w:val="Style6"/>
        <w:widowControl/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proofErr w:type="gramStart"/>
      <w:r>
        <w:rPr>
          <w:rStyle w:val="FontStyle31"/>
          <w:sz w:val="28"/>
          <w:szCs w:val="28"/>
        </w:rPr>
        <w:t>ф</w:t>
      </w:r>
      <w:r w:rsidR="00720A20" w:rsidRPr="00720A20">
        <w:rPr>
          <w:rStyle w:val="FontStyle31"/>
          <w:sz w:val="28"/>
          <w:szCs w:val="28"/>
        </w:rPr>
        <w:t>актическая</w:t>
      </w:r>
      <w:proofErr w:type="gramEnd"/>
      <w:r w:rsidR="00720A20" w:rsidRPr="00720A20">
        <w:rPr>
          <w:rStyle w:val="FontStyle31"/>
          <w:sz w:val="28"/>
          <w:szCs w:val="28"/>
        </w:rPr>
        <w:t xml:space="preserve"> среднесуточная за 2024 год – 21,7 тыс. м</w:t>
      </w:r>
      <w:r w:rsidR="00720A20" w:rsidRPr="00720A20">
        <w:rPr>
          <w:rStyle w:val="FontStyle31"/>
          <w:sz w:val="28"/>
          <w:szCs w:val="28"/>
          <w:vertAlign w:val="superscript"/>
        </w:rPr>
        <w:t>3</w:t>
      </w:r>
      <w:r w:rsidR="00720A20" w:rsidRPr="00720A20">
        <w:rPr>
          <w:rStyle w:val="FontStyle31"/>
          <w:sz w:val="28"/>
          <w:szCs w:val="28"/>
        </w:rPr>
        <w:t>/</w:t>
      </w:r>
      <w:proofErr w:type="spellStart"/>
      <w:r w:rsidR="00720A20" w:rsidRPr="00720A20">
        <w:rPr>
          <w:rStyle w:val="FontStyle31"/>
          <w:sz w:val="28"/>
          <w:szCs w:val="28"/>
        </w:rPr>
        <w:t>сут</w:t>
      </w:r>
      <w:proofErr w:type="spellEnd"/>
      <w:r w:rsidR="00720A20" w:rsidRPr="00720A20">
        <w:rPr>
          <w:rStyle w:val="FontStyle31"/>
          <w:sz w:val="28"/>
          <w:szCs w:val="28"/>
        </w:rPr>
        <w:t>.</w:t>
      </w:r>
    </w:p>
    <w:p w:rsidR="00720A20" w:rsidRPr="00720A20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720A20">
        <w:rPr>
          <w:rStyle w:val="FontStyle31"/>
          <w:sz w:val="28"/>
          <w:szCs w:val="28"/>
        </w:rPr>
        <w:t>Общий объем принятых на канализационные очистные сооружения, эксплуатируемые ПАО «ППГХО»,</w:t>
      </w:r>
      <w:r w:rsidRPr="00720A20" w:rsidDel="006C32F2">
        <w:rPr>
          <w:rStyle w:val="FontStyle31"/>
          <w:sz w:val="28"/>
          <w:szCs w:val="28"/>
        </w:rPr>
        <w:t xml:space="preserve"> </w:t>
      </w:r>
      <w:r w:rsidRPr="00720A20">
        <w:rPr>
          <w:rStyle w:val="FontStyle31"/>
          <w:sz w:val="28"/>
          <w:szCs w:val="28"/>
        </w:rPr>
        <w:t xml:space="preserve">сточных вод за 2024 год составил </w:t>
      </w:r>
      <w:r w:rsidR="00252D44">
        <w:rPr>
          <w:rStyle w:val="FontStyle31"/>
          <w:sz w:val="28"/>
          <w:szCs w:val="28"/>
        </w:rPr>
        <w:t>-</w:t>
      </w:r>
      <w:r w:rsidRPr="00720A20">
        <w:rPr>
          <w:rStyle w:val="FontStyle31"/>
          <w:sz w:val="28"/>
          <w:szCs w:val="28"/>
        </w:rPr>
        <w:t xml:space="preserve"> 7,912 млн. м</w:t>
      </w:r>
      <w:r w:rsidRPr="00720A20">
        <w:rPr>
          <w:rStyle w:val="FontStyle31"/>
          <w:sz w:val="28"/>
          <w:szCs w:val="28"/>
          <w:vertAlign w:val="superscript"/>
        </w:rPr>
        <w:t>3</w:t>
      </w:r>
      <w:r w:rsidRPr="00720A20">
        <w:rPr>
          <w:rStyle w:val="FontStyle31"/>
          <w:sz w:val="28"/>
          <w:szCs w:val="28"/>
        </w:rPr>
        <w:t>.</w:t>
      </w:r>
    </w:p>
    <w:p w:rsidR="00720A20" w:rsidRPr="00720A20" w:rsidRDefault="00720A20" w:rsidP="00720A20">
      <w:pPr>
        <w:pStyle w:val="Style6"/>
        <w:widowControl/>
        <w:spacing w:line="240" w:lineRule="auto"/>
        <w:ind w:firstLine="698"/>
        <w:rPr>
          <w:rStyle w:val="FontStyle31"/>
          <w:sz w:val="28"/>
          <w:szCs w:val="28"/>
        </w:rPr>
      </w:pPr>
      <w:r w:rsidRPr="00720A20">
        <w:rPr>
          <w:rStyle w:val="FontStyle31"/>
          <w:sz w:val="28"/>
          <w:szCs w:val="28"/>
        </w:rPr>
        <w:t xml:space="preserve">Объем стоков, принятых от населения и инфраструктуры города </w:t>
      </w:r>
      <w:proofErr w:type="spellStart"/>
      <w:r w:rsidRPr="00720A20">
        <w:rPr>
          <w:rStyle w:val="FontStyle31"/>
          <w:sz w:val="28"/>
          <w:szCs w:val="28"/>
        </w:rPr>
        <w:t>Краснокаменск</w:t>
      </w:r>
      <w:proofErr w:type="spellEnd"/>
      <w:r w:rsidRPr="00720A20">
        <w:rPr>
          <w:rStyle w:val="FontStyle31"/>
          <w:sz w:val="28"/>
          <w:szCs w:val="28"/>
        </w:rPr>
        <w:t xml:space="preserve"> за 2024 год составил </w:t>
      </w:r>
      <w:r w:rsidR="00252D44">
        <w:rPr>
          <w:rStyle w:val="FontStyle31"/>
          <w:sz w:val="28"/>
          <w:szCs w:val="28"/>
        </w:rPr>
        <w:t>-</w:t>
      </w:r>
      <w:r w:rsidRPr="00720A20">
        <w:rPr>
          <w:rStyle w:val="FontStyle31"/>
          <w:sz w:val="28"/>
          <w:szCs w:val="28"/>
        </w:rPr>
        <w:t xml:space="preserve"> 5,317 млн. м</w:t>
      </w:r>
      <w:r w:rsidRPr="00720A20">
        <w:rPr>
          <w:rStyle w:val="FontStyle31"/>
          <w:sz w:val="28"/>
          <w:szCs w:val="28"/>
          <w:vertAlign w:val="superscript"/>
        </w:rPr>
        <w:t>3</w:t>
      </w:r>
      <w:r w:rsidRPr="00720A20">
        <w:rPr>
          <w:rStyle w:val="FontStyle31"/>
          <w:sz w:val="28"/>
          <w:szCs w:val="28"/>
        </w:rPr>
        <w:t xml:space="preserve">, от структурных подразделений ПАО «ППГХО» </w:t>
      </w:r>
      <w:r w:rsidR="00252D44">
        <w:rPr>
          <w:rStyle w:val="FontStyle31"/>
          <w:sz w:val="28"/>
          <w:szCs w:val="28"/>
        </w:rPr>
        <w:t xml:space="preserve">- </w:t>
      </w:r>
      <w:r w:rsidRPr="00720A20">
        <w:rPr>
          <w:rStyle w:val="FontStyle31"/>
          <w:sz w:val="28"/>
          <w:szCs w:val="28"/>
        </w:rPr>
        <w:t>2,079 млн. м</w:t>
      </w:r>
      <w:r w:rsidRPr="00720A20">
        <w:rPr>
          <w:rStyle w:val="FontStyle31"/>
          <w:sz w:val="28"/>
          <w:szCs w:val="28"/>
          <w:vertAlign w:val="superscript"/>
        </w:rPr>
        <w:t>3</w:t>
      </w:r>
      <w:r w:rsidRPr="00720A20">
        <w:rPr>
          <w:rStyle w:val="FontStyle31"/>
          <w:sz w:val="28"/>
          <w:szCs w:val="28"/>
        </w:rPr>
        <w:t>.</w:t>
      </w:r>
    </w:p>
    <w:p w:rsidR="00524419" w:rsidRDefault="00524419" w:rsidP="00720A20">
      <w:pPr>
        <w:ind w:firstLine="709"/>
        <w:jc w:val="both"/>
        <w:rPr>
          <w:sz w:val="28"/>
          <w:szCs w:val="28"/>
          <w:shd w:val="clear" w:color="auto" w:fill="FFFFFF"/>
        </w:rPr>
      </w:pPr>
      <w:r w:rsidRPr="00720A20">
        <w:rPr>
          <w:sz w:val="28"/>
          <w:szCs w:val="28"/>
        </w:rPr>
        <w:t xml:space="preserve">3. Обеспечить публикацию настоящего постановления на </w:t>
      </w:r>
      <w:r w:rsidRPr="00720A20">
        <w:rPr>
          <w:sz w:val="28"/>
          <w:szCs w:val="28"/>
          <w:lang w:eastAsia="ru-RU"/>
        </w:rPr>
        <w:t xml:space="preserve">Официальном сайте </w:t>
      </w:r>
      <w:proofErr w:type="spellStart"/>
      <w:r w:rsidR="00252D44">
        <w:rPr>
          <w:sz w:val="28"/>
          <w:szCs w:val="28"/>
          <w:lang w:eastAsia="ru-RU"/>
        </w:rPr>
        <w:t>Краснокаменского</w:t>
      </w:r>
      <w:proofErr w:type="spellEnd"/>
      <w:r w:rsidR="00252D44">
        <w:rPr>
          <w:sz w:val="28"/>
          <w:szCs w:val="28"/>
          <w:lang w:eastAsia="ru-RU"/>
        </w:rPr>
        <w:t xml:space="preserve"> </w:t>
      </w:r>
      <w:r w:rsidRPr="00720A20">
        <w:rPr>
          <w:sz w:val="28"/>
          <w:szCs w:val="28"/>
          <w:lang w:eastAsia="ru-RU"/>
        </w:rPr>
        <w:t xml:space="preserve">муниципального </w:t>
      </w:r>
      <w:r w:rsidR="00252D44">
        <w:rPr>
          <w:sz w:val="28"/>
          <w:szCs w:val="28"/>
          <w:lang w:eastAsia="ru-RU"/>
        </w:rPr>
        <w:t xml:space="preserve">округа </w:t>
      </w:r>
      <w:r w:rsidRPr="00720A20">
        <w:rPr>
          <w:sz w:val="28"/>
          <w:szCs w:val="28"/>
          <w:shd w:val="clear" w:color="auto" w:fill="FFFFFF"/>
        </w:rPr>
        <w:t>Забайкальского края в информационно-телекоммуникационной сети «Интернет» (</w:t>
      </w:r>
      <w:hyperlink r:id="rId7" w:history="1">
        <w:r w:rsidRPr="00720A2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Pr="00720A20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</w:t>
      </w:r>
      <w:r w:rsidRPr="0040081B">
        <w:rPr>
          <w:sz w:val="28"/>
          <w:szCs w:val="28"/>
          <w:shd w:val="clear" w:color="auto" w:fill="FFFFFF"/>
        </w:rPr>
        <w:t xml:space="preserve">ли, ул. Ленина, 1; Забайкальский край, Краснокаменский район, с. </w:t>
      </w:r>
      <w:proofErr w:type="spellStart"/>
      <w:r w:rsidRPr="0040081B">
        <w:rPr>
          <w:sz w:val="28"/>
          <w:szCs w:val="28"/>
          <w:shd w:val="clear" w:color="auto" w:fill="FFFFFF"/>
        </w:rPr>
        <w:t>Соктуй-Милозан</w:t>
      </w:r>
      <w:proofErr w:type="spellEnd"/>
      <w:r w:rsidRPr="0040081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1B">
        <w:rPr>
          <w:sz w:val="28"/>
          <w:szCs w:val="28"/>
          <w:shd w:val="clear" w:color="auto" w:fill="FFFFFF"/>
        </w:rPr>
        <w:t>мкр</w:t>
      </w:r>
      <w:proofErr w:type="gramStart"/>
      <w:r w:rsidRPr="0040081B">
        <w:rPr>
          <w:sz w:val="28"/>
          <w:szCs w:val="28"/>
          <w:shd w:val="clear" w:color="auto" w:fill="FFFFFF"/>
        </w:rPr>
        <w:t>.Ю</w:t>
      </w:r>
      <w:proofErr w:type="gramEnd"/>
      <w:r w:rsidRPr="0040081B">
        <w:rPr>
          <w:sz w:val="28"/>
          <w:szCs w:val="28"/>
          <w:shd w:val="clear" w:color="auto" w:fill="FFFFFF"/>
        </w:rPr>
        <w:t>билейный</w:t>
      </w:r>
      <w:proofErr w:type="spellEnd"/>
      <w:r w:rsidRPr="0040081B">
        <w:rPr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</w:t>
      </w:r>
      <w:proofErr w:type="spellStart"/>
      <w:r w:rsidRPr="0040081B">
        <w:rPr>
          <w:sz w:val="28"/>
          <w:szCs w:val="28"/>
          <w:shd w:val="clear" w:color="auto" w:fill="FFFFFF"/>
        </w:rPr>
        <w:t>Краснокаменский</w:t>
      </w:r>
      <w:proofErr w:type="spellEnd"/>
      <w:r w:rsidRPr="0040081B">
        <w:rPr>
          <w:sz w:val="28"/>
          <w:szCs w:val="28"/>
          <w:shd w:val="clear" w:color="auto" w:fill="FFFFFF"/>
        </w:rPr>
        <w:t xml:space="preserve"> район,</w:t>
      </w:r>
      <w:r w:rsidR="00252D44">
        <w:rPr>
          <w:sz w:val="28"/>
          <w:szCs w:val="28"/>
          <w:shd w:val="clear" w:color="auto" w:fill="FFFFFF"/>
        </w:rPr>
        <w:br/>
      </w:r>
      <w:r w:rsidRPr="0040081B">
        <w:rPr>
          <w:sz w:val="28"/>
          <w:szCs w:val="28"/>
          <w:shd w:val="clear" w:color="auto" w:fill="FFFFFF"/>
        </w:rPr>
        <w:t xml:space="preserve">с. Кайластуй, ул. Куйбышева, 11; Забайкальский край, Краснокаменский район, с. </w:t>
      </w:r>
      <w:proofErr w:type="spellStart"/>
      <w:r w:rsidRPr="0040081B">
        <w:rPr>
          <w:sz w:val="28"/>
          <w:szCs w:val="28"/>
          <w:shd w:val="clear" w:color="auto" w:fill="FFFFFF"/>
        </w:rPr>
        <w:t>Капцегайтуй</w:t>
      </w:r>
      <w:proofErr w:type="spellEnd"/>
      <w:r w:rsidRPr="0040081B">
        <w:rPr>
          <w:sz w:val="28"/>
          <w:szCs w:val="28"/>
          <w:shd w:val="clear" w:color="auto" w:fill="FFFFFF"/>
        </w:rPr>
        <w:t xml:space="preserve">, ул. Советская, 10; </w:t>
      </w:r>
      <w:proofErr w:type="gramStart"/>
      <w:r w:rsidRPr="0040081B">
        <w:rPr>
          <w:sz w:val="28"/>
          <w:szCs w:val="28"/>
          <w:shd w:val="clear" w:color="auto" w:fill="FFFFFF"/>
        </w:rPr>
        <w:t xml:space="preserve">Забайкальский край, Краснокаменский район, с. </w:t>
      </w:r>
      <w:proofErr w:type="spellStart"/>
      <w:r w:rsidRPr="0040081B">
        <w:rPr>
          <w:sz w:val="28"/>
          <w:szCs w:val="28"/>
          <w:shd w:val="clear" w:color="auto" w:fill="FFFFFF"/>
        </w:rPr>
        <w:t>Маргуцек</w:t>
      </w:r>
      <w:proofErr w:type="spellEnd"/>
      <w:r w:rsidRPr="0040081B">
        <w:rPr>
          <w:sz w:val="28"/>
          <w:szCs w:val="28"/>
          <w:shd w:val="clear" w:color="auto" w:fill="FFFFFF"/>
        </w:rPr>
        <w:t xml:space="preserve">, ул. Губина 61; Забайкальский край, Краснокаменский район, с. </w:t>
      </w:r>
      <w:proofErr w:type="spellStart"/>
      <w:r w:rsidRPr="0040081B">
        <w:rPr>
          <w:sz w:val="28"/>
          <w:szCs w:val="28"/>
          <w:shd w:val="clear" w:color="auto" w:fill="FFFFFF"/>
        </w:rPr>
        <w:t>Среднеаргунск</w:t>
      </w:r>
      <w:proofErr w:type="spellEnd"/>
      <w:r w:rsidRPr="0040081B">
        <w:rPr>
          <w:sz w:val="28"/>
          <w:szCs w:val="28"/>
          <w:shd w:val="clear" w:color="auto" w:fill="FFFFFF"/>
        </w:rPr>
        <w:t>, Центральная 13; Забайкальский край, Краснокаменский район, с. Целинный ул. Железнодорожная, 1; Забайкальский край, Краснокаменский район, с. Юбилейный, ул. Советская, 9 и вступает в силу на следующий день после дня его официального обнародования.</w:t>
      </w:r>
      <w:proofErr w:type="gramEnd"/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252D44" w:rsidP="00720A2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24419" w:rsidRPr="00DE4EAF">
        <w:rPr>
          <w:sz w:val="28"/>
          <w:szCs w:val="28"/>
        </w:rPr>
        <w:t>главы муниципального района</w:t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>
        <w:rPr>
          <w:sz w:val="28"/>
          <w:szCs w:val="28"/>
        </w:rPr>
        <w:t xml:space="preserve">    Н.С. Щербакова</w:t>
      </w:r>
    </w:p>
    <w:p w:rsidR="00524419" w:rsidRDefault="00524419">
      <w:pPr>
        <w:suppressAutoHyphens w:val="0"/>
        <w:spacing w:after="160" w:line="259" w:lineRule="auto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br w:type="page"/>
      </w: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Согласовано:</w:t>
      </w: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Default="00980C80" w:rsidP="00980C80">
      <w:pPr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>заместитель главы муниципального округа</w:t>
      </w:r>
    </w:p>
    <w:p w:rsidR="00980C80" w:rsidRDefault="00980C80" w:rsidP="00980C80">
      <w:pPr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>по территориальному развитию –</w:t>
      </w:r>
    </w:p>
    <w:p w:rsidR="00980C80" w:rsidRDefault="00980C80" w:rsidP="00980C80">
      <w:pPr>
        <w:jc w:val="both"/>
        <w:rPr>
          <w:rFonts w:eastAsiaTheme="minorHAnsi"/>
          <w:color w:val="000000"/>
          <w:kern w:val="0"/>
          <w:sz w:val="28"/>
          <w:szCs w:val="28"/>
          <w:lang w:eastAsia="en-US"/>
        </w:rPr>
      </w:pPr>
      <w:r w:rsidRPr="00186BCB">
        <w:rPr>
          <w:rFonts w:eastAsiaTheme="minorHAnsi"/>
          <w:color w:val="000000"/>
          <w:kern w:val="0"/>
          <w:sz w:val="28"/>
          <w:szCs w:val="28"/>
          <w:lang w:eastAsia="en-US"/>
        </w:rPr>
        <w:t>п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>редседатель КТР администрации</w:t>
      </w:r>
    </w:p>
    <w:p w:rsidR="00980C80" w:rsidRDefault="00980C80" w:rsidP="00980C80">
      <w:pPr>
        <w:jc w:val="both"/>
        <w:rPr>
          <w:sz w:val="28"/>
          <w:szCs w:val="28"/>
        </w:rPr>
      </w:pPr>
      <w:proofErr w:type="spellStart"/>
      <w:r w:rsidRPr="00186BCB">
        <w:rPr>
          <w:rFonts w:eastAsiaTheme="minorHAnsi"/>
          <w:color w:val="000000"/>
          <w:kern w:val="0"/>
          <w:sz w:val="28"/>
          <w:szCs w:val="28"/>
          <w:lang w:eastAsia="en-US"/>
        </w:rPr>
        <w:t>Краснокаменск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>ого</w:t>
      </w:r>
      <w:proofErr w:type="spellEnd"/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>
        <w:rPr>
          <w:rFonts w:eastAsiaTheme="minorHAnsi"/>
          <w:color w:val="000000"/>
          <w:kern w:val="0"/>
          <w:sz w:val="28"/>
          <w:szCs w:val="28"/>
          <w:lang w:eastAsia="en-US"/>
        </w:rPr>
        <w:tab/>
        <w:t>К.А. Зверев</w:t>
      </w:r>
    </w:p>
    <w:p w:rsidR="00980C80" w:rsidRDefault="00980C80" w:rsidP="00980C80">
      <w:pPr>
        <w:jc w:val="both"/>
        <w:rPr>
          <w:sz w:val="28"/>
          <w:szCs w:val="28"/>
        </w:rPr>
      </w:pPr>
    </w:p>
    <w:p w:rsidR="00980C80" w:rsidRPr="008957EB" w:rsidRDefault="00980C80" w:rsidP="00980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8957EB">
        <w:rPr>
          <w:sz w:val="28"/>
          <w:szCs w:val="28"/>
        </w:rPr>
        <w:t xml:space="preserve"> администрации</w:t>
      </w:r>
    </w:p>
    <w:p w:rsidR="00980C80" w:rsidRDefault="00980C80" w:rsidP="00980C80">
      <w:pPr>
        <w:pStyle w:val="a7"/>
        <w:jc w:val="both"/>
        <w:rPr>
          <w:color w:val="000000"/>
          <w:sz w:val="28"/>
          <w:szCs w:val="28"/>
        </w:rPr>
      </w:pPr>
      <w:proofErr w:type="spellStart"/>
      <w:r w:rsidRPr="008957EB">
        <w:rPr>
          <w:sz w:val="28"/>
          <w:szCs w:val="28"/>
        </w:rPr>
        <w:t>Краснокаменского</w:t>
      </w:r>
      <w:proofErr w:type="spellEnd"/>
      <w:r w:rsidRPr="008957E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8957EB">
        <w:rPr>
          <w:sz w:val="28"/>
          <w:szCs w:val="28"/>
        </w:rPr>
        <w:t>.</w:t>
      </w:r>
      <w:r>
        <w:rPr>
          <w:sz w:val="28"/>
          <w:szCs w:val="28"/>
        </w:rPr>
        <w:t>А. Киселёва</w:t>
      </w:r>
    </w:p>
    <w:p w:rsidR="00980C80" w:rsidRDefault="00980C80" w:rsidP="00980C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0C80" w:rsidRDefault="00980C80" w:rsidP="00980C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начальника правового управления</w:t>
      </w:r>
    </w:p>
    <w:p w:rsidR="00980C80" w:rsidRDefault="00980C80" w:rsidP="00980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57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8957EB">
        <w:rPr>
          <w:sz w:val="28"/>
          <w:szCs w:val="28"/>
        </w:rPr>
        <w:t>Краснокаменского</w:t>
      </w:r>
      <w:proofErr w:type="spellEnd"/>
    </w:p>
    <w:p w:rsidR="00980C80" w:rsidRDefault="00980C80" w:rsidP="00980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957E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Пущина</w:t>
      </w:r>
    </w:p>
    <w:p w:rsidR="00980C80" w:rsidRDefault="00980C80" w:rsidP="00980C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0C80" w:rsidRDefault="00980C80" w:rsidP="00980C8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037E1">
        <w:rPr>
          <w:sz w:val="28"/>
          <w:szCs w:val="28"/>
        </w:rPr>
        <w:t>антикоррупционная экспертиза</w:t>
      </w:r>
    </w:p>
    <w:p w:rsidR="00980C80" w:rsidRDefault="00980C80" w:rsidP="00980C80">
      <w:pPr>
        <w:pStyle w:val="a7"/>
        <w:jc w:val="both"/>
        <w:rPr>
          <w:color w:val="000000"/>
          <w:sz w:val="28"/>
          <w:szCs w:val="28"/>
        </w:rPr>
      </w:pPr>
      <w:r w:rsidRPr="00B037E1">
        <w:rPr>
          <w:sz w:val="28"/>
          <w:szCs w:val="28"/>
        </w:rPr>
        <w:t>от_________________№______________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Шевякова</w:t>
      </w:r>
    </w:p>
    <w:p w:rsidR="00980C80" w:rsidRDefault="00980C80" w:rsidP="00980C80">
      <w:pPr>
        <w:pStyle w:val="a7"/>
        <w:jc w:val="both"/>
        <w:rPr>
          <w:color w:val="000000"/>
          <w:sz w:val="28"/>
          <w:szCs w:val="28"/>
        </w:rPr>
      </w:pPr>
    </w:p>
    <w:p w:rsidR="00980C80" w:rsidRDefault="00980C80" w:rsidP="00980C80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</w:t>
      </w:r>
    </w:p>
    <w:p w:rsidR="00980C80" w:rsidRDefault="00980C80" w:rsidP="00980C80">
      <w:pPr>
        <w:pStyle w:val="a7"/>
        <w:jc w:val="both"/>
        <w:rPr>
          <w:color w:val="000000"/>
          <w:sz w:val="28"/>
          <w:szCs w:val="28"/>
        </w:rPr>
      </w:pPr>
    </w:p>
    <w:p w:rsidR="00980C80" w:rsidRDefault="00980C80" w:rsidP="00980C80">
      <w:pPr>
        <w:pStyle w:val="aa"/>
        <w:tabs>
          <w:tab w:val="left" w:pos="7371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2038AC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>– начальник отдела</w:t>
      </w:r>
    </w:p>
    <w:p w:rsidR="00980C80" w:rsidRDefault="00980C80" w:rsidP="00980C80">
      <w:pPr>
        <w:pStyle w:val="aa"/>
        <w:tabs>
          <w:tab w:val="left" w:pos="7371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и ЖКХ КТР </w:t>
      </w:r>
      <w:r w:rsidRPr="002038AC">
        <w:rPr>
          <w:rFonts w:ascii="Times New Roman" w:hAnsi="Times New Roman"/>
          <w:sz w:val="28"/>
          <w:szCs w:val="28"/>
        </w:rPr>
        <w:t>администрации</w:t>
      </w:r>
    </w:p>
    <w:p w:rsidR="00980C80" w:rsidRPr="002038AC" w:rsidRDefault="00980C80" w:rsidP="00980C80">
      <w:pPr>
        <w:pStyle w:val="aa"/>
        <w:tabs>
          <w:tab w:val="left" w:pos="7371"/>
        </w:tabs>
        <w:ind w:firstLine="0"/>
        <w:jc w:val="left"/>
        <w:rPr>
          <w:rFonts w:ascii="Times New Roman" w:hAnsi="Times New Roman"/>
          <w:sz w:val="28"/>
        </w:rPr>
      </w:pPr>
      <w:proofErr w:type="spellStart"/>
      <w:r w:rsidRPr="002038AC">
        <w:rPr>
          <w:rFonts w:ascii="Times New Roman" w:eastAsia="Calibri" w:hAnsi="Times New Roman"/>
          <w:sz w:val="28"/>
          <w:szCs w:val="28"/>
          <w:lang w:eastAsia="en-US"/>
        </w:rPr>
        <w:t>Краснокаменского</w:t>
      </w:r>
      <w:proofErr w:type="spellEnd"/>
      <w:r w:rsidRPr="002038AC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2038AC">
        <w:rPr>
          <w:rFonts w:ascii="Times New Roman" w:hAnsi="Times New Roman"/>
          <w:sz w:val="28"/>
          <w:szCs w:val="28"/>
        </w:rPr>
        <w:t>Е.Б. Салтыков</w:t>
      </w:r>
      <w:r>
        <w:rPr>
          <w:rFonts w:ascii="Times New Roman" w:hAnsi="Times New Roman"/>
          <w:sz w:val="28"/>
          <w:szCs w:val="28"/>
        </w:rPr>
        <w:t>а</w:t>
      </w:r>
    </w:p>
    <w:sectPr w:rsidR="00980C80" w:rsidRPr="002038AC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A16"/>
    <w:multiLevelType w:val="hybridMultilevel"/>
    <w:tmpl w:val="C17A11FC"/>
    <w:lvl w:ilvl="0" w:tplc="4A9EE04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D466E"/>
    <w:multiLevelType w:val="hybridMultilevel"/>
    <w:tmpl w:val="D7C67A12"/>
    <w:lvl w:ilvl="0" w:tplc="0E9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32D7E"/>
    <w:multiLevelType w:val="multilevel"/>
    <w:tmpl w:val="C916C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82F4C"/>
    <w:multiLevelType w:val="multilevel"/>
    <w:tmpl w:val="79984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35D4B"/>
    <w:multiLevelType w:val="multilevel"/>
    <w:tmpl w:val="3C96A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51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01BC1"/>
    <w:multiLevelType w:val="multilevel"/>
    <w:tmpl w:val="D0784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E645B"/>
    <w:multiLevelType w:val="multilevel"/>
    <w:tmpl w:val="A5066256"/>
    <w:lvl w:ilvl="0">
      <w:start w:val="200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51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0A"/>
    <w:rsid w:val="000069AD"/>
    <w:rsid w:val="000461BC"/>
    <w:rsid w:val="00070BFB"/>
    <w:rsid w:val="00087670"/>
    <w:rsid w:val="000E3AC3"/>
    <w:rsid w:val="00180F04"/>
    <w:rsid w:val="00186BCB"/>
    <w:rsid w:val="001C2027"/>
    <w:rsid w:val="001E5AEE"/>
    <w:rsid w:val="002001DF"/>
    <w:rsid w:val="002025EE"/>
    <w:rsid w:val="002038AC"/>
    <w:rsid w:val="0021607D"/>
    <w:rsid w:val="00252D44"/>
    <w:rsid w:val="00256E5B"/>
    <w:rsid w:val="00294050"/>
    <w:rsid w:val="002D574D"/>
    <w:rsid w:val="002F71EE"/>
    <w:rsid w:val="00326DDA"/>
    <w:rsid w:val="00333299"/>
    <w:rsid w:val="0038554D"/>
    <w:rsid w:val="00395377"/>
    <w:rsid w:val="003C7C7F"/>
    <w:rsid w:val="003D1386"/>
    <w:rsid w:val="003F51C1"/>
    <w:rsid w:val="0040081B"/>
    <w:rsid w:val="00410314"/>
    <w:rsid w:val="004210F9"/>
    <w:rsid w:val="00461335"/>
    <w:rsid w:val="00483463"/>
    <w:rsid w:val="00492227"/>
    <w:rsid w:val="004A61B6"/>
    <w:rsid w:val="004D784D"/>
    <w:rsid w:val="00524419"/>
    <w:rsid w:val="00547DFC"/>
    <w:rsid w:val="0055304D"/>
    <w:rsid w:val="00554510"/>
    <w:rsid w:val="00560217"/>
    <w:rsid w:val="005857A2"/>
    <w:rsid w:val="005A152C"/>
    <w:rsid w:val="005A311F"/>
    <w:rsid w:val="0061391C"/>
    <w:rsid w:val="00625D8F"/>
    <w:rsid w:val="00627FB1"/>
    <w:rsid w:val="00670696"/>
    <w:rsid w:val="00690981"/>
    <w:rsid w:val="00697E12"/>
    <w:rsid w:val="006F7ACE"/>
    <w:rsid w:val="00720A20"/>
    <w:rsid w:val="007438D3"/>
    <w:rsid w:val="00753F3E"/>
    <w:rsid w:val="00765CEA"/>
    <w:rsid w:val="007925FF"/>
    <w:rsid w:val="007B2988"/>
    <w:rsid w:val="007D703F"/>
    <w:rsid w:val="00826E10"/>
    <w:rsid w:val="00840184"/>
    <w:rsid w:val="008719E5"/>
    <w:rsid w:val="00875C9E"/>
    <w:rsid w:val="008A5D89"/>
    <w:rsid w:val="00905C94"/>
    <w:rsid w:val="00921565"/>
    <w:rsid w:val="009608D0"/>
    <w:rsid w:val="00970570"/>
    <w:rsid w:val="00980C80"/>
    <w:rsid w:val="009A7429"/>
    <w:rsid w:val="009D449C"/>
    <w:rsid w:val="009F67D0"/>
    <w:rsid w:val="00A11B35"/>
    <w:rsid w:val="00A2772D"/>
    <w:rsid w:val="00A36571"/>
    <w:rsid w:val="00A3775D"/>
    <w:rsid w:val="00A3788D"/>
    <w:rsid w:val="00A379EC"/>
    <w:rsid w:val="00AB3117"/>
    <w:rsid w:val="00AC799A"/>
    <w:rsid w:val="00AD3997"/>
    <w:rsid w:val="00AD6C17"/>
    <w:rsid w:val="00B22C4B"/>
    <w:rsid w:val="00B32696"/>
    <w:rsid w:val="00B378FD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6DB6"/>
    <w:rsid w:val="00C91A19"/>
    <w:rsid w:val="00C93D73"/>
    <w:rsid w:val="00CA1596"/>
    <w:rsid w:val="00CA789B"/>
    <w:rsid w:val="00CB0FEF"/>
    <w:rsid w:val="00CC2993"/>
    <w:rsid w:val="00CC30BB"/>
    <w:rsid w:val="00CE6296"/>
    <w:rsid w:val="00D03287"/>
    <w:rsid w:val="00D12FC3"/>
    <w:rsid w:val="00D1357C"/>
    <w:rsid w:val="00D337D7"/>
    <w:rsid w:val="00DE15C6"/>
    <w:rsid w:val="00DE4EAF"/>
    <w:rsid w:val="00E65F7F"/>
    <w:rsid w:val="00E7524A"/>
    <w:rsid w:val="00F13454"/>
    <w:rsid w:val="00F21866"/>
    <w:rsid w:val="00F62536"/>
    <w:rsid w:val="00F85D3A"/>
    <w:rsid w:val="00FA42A7"/>
    <w:rsid w:val="00FB0E0A"/>
    <w:rsid w:val="00FD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294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2940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2156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921565"/>
    <w:pPr>
      <w:widowControl w:val="0"/>
      <w:shd w:val="clear" w:color="auto" w:fill="FFFFFF"/>
      <w:suppressAutoHyphens w:val="0"/>
      <w:spacing w:line="264" w:lineRule="exact"/>
      <w:jc w:val="both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720A20"/>
    <w:pPr>
      <w:widowControl w:val="0"/>
      <w:suppressAutoHyphens w:val="0"/>
      <w:autoSpaceDE w:val="0"/>
      <w:autoSpaceDN w:val="0"/>
      <w:adjustRightInd w:val="0"/>
      <w:spacing w:line="323" w:lineRule="exact"/>
      <w:ind w:firstLine="713"/>
      <w:jc w:val="both"/>
    </w:pPr>
    <w:rPr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720A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720A20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720A20"/>
    <w:rPr>
      <w:rFonts w:ascii="Times New Roman" w:hAnsi="Times New Roman" w:cs="Times New Roman"/>
      <w:b/>
      <w:bCs/>
      <w:smallCap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294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2940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2156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921565"/>
    <w:pPr>
      <w:widowControl w:val="0"/>
      <w:shd w:val="clear" w:color="auto" w:fill="FFFFFF"/>
      <w:suppressAutoHyphens w:val="0"/>
      <w:spacing w:line="264" w:lineRule="exact"/>
      <w:jc w:val="both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720A20"/>
    <w:pPr>
      <w:widowControl w:val="0"/>
      <w:suppressAutoHyphens w:val="0"/>
      <w:autoSpaceDE w:val="0"/>
      <w:autoSpaceDN w:val="0"/>
      <w:adjustRightInd w:val="0"/>
      <w:spacing w:line="323" w:lineRule="exact"/>
      <w:ind w:firstLine="713"/>
      <w:jc w:val="both"/>
    </w:pPr>
    <w:rPr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720A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720A20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720A20"/>
    <w:rPr>
      <w:rFonts w:ascii="Times New Roman" w:hAnsi="Times New Roman" w:cs="Times New Roman"/>
      <w:b/>
      <w:bCs/>
      <w:smallCap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1F79-59B9-40BA-8D5A-D84076C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Asus</cp:lastModifiedBy>
  <cp:revision>2</cp:revision>
  <cp:lastPrinted>2025-06-18T23:14:00Z</cp:lastPrinted>
  <dcterms:created xsi:type="dcterms:W3CDTF">2025-08-17T10:59:00Z</dcterms:created>
  <dcterms:modified xsi:type="dcterms:W3CDTF">2025-08-17T10:59:00Z</dcterms:modified>
</cp:coreProperties>
</file>