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80C" w:rsidRDefault="0057680C" w:rsidP="0057680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57680C" w:rsidRDefault="0057680C" w:rsidP="0057680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7680C" w:rsidRDefault="0057680C" w:rsidP="0057680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КРАСНОКАМЕНСКОГО МУНИЦИПАЛЬНОГО ОКРУГА </w:t>
      </w:r>
    </w:p>
    <w:p w:rsidR="0057680C" w:rsidRDefault="0057680C" w:rsidP="0057680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57680C" w:rsidRPr="00B02E5B" w:rsidRDefault="0057680C" w:rsidP="0057680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E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7680C" w:rsidRDefault="0057680C" w:rsidP="0057680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7680C" w:rsidRDefault="0057680C" w:rsidP="0057680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E3483">
        <w:rPr>
          <w:rFonts w:ascii="Times New Roman" w:hAnsi="Times New Roman" w:cs="Times New Roman"/>
          <w:b/>
          <w:sz w:val="28"/>
          <w:szCs w:val="28"/>
        </w:rPr>
        <w:t>2</w:t>
      </w:r>
      <w:r w:rsidR="00691D8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91D81">
        <w:rPr>
          <w:rFonts w:ascii="Times New Roman" w:hAnsi="Times New Roman" w:cs="Times New Roman"/>
          <w:b/>
          <w:sz w:val="28"/>
          <w:szCs w:val="28"/>
        </w:rPr>
        <w:t>июн</w:t>
      </w:r>
      <w:r w:rsidR="009E3483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9E3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4BD">
        <w:rPr>
          <w:rFonts w:ascii="Times New Roman" w:hAnsi="Times New Roman" w:cs="Times New Roman"/>
          <w:b/>
          <w:sz w:val="28"/>
          <w:szCs w:val="28"/>
        </w:rPr>
        <w:t>98</w:t>
      </w:r>
    </w:p>
    <w:p w:rsidR="0057680C" w:rsidRDefault="0057680C" w:rsidP="005768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Краснокаменск</w:t>
      </w:r>
    </w:p>
    <w:p w:rsidR="0057680C" w:rsidRDefault="0057680C" w:rsidP="0057680C"/>
    <w:p w:rsidR="0057680C" w:rsidRDefault="0057680C" w:rsidP="009E3483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</w:t>
      </w:r>
      <w:r w:rsidRPr="00A1007D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и</w:t>
      </w:r>
      <w:r w:rsidRPr="00E3243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 сельского поселения «Кайластуйское» муниципального района «Город Краснокаменск и Краснокаменский район» Забайкальского края за 2024 год</w:t>
      </w:r>
    </w:p>
    <w:p w:rsidR="0057680C" w:rsidRDefault="0057680C" w:rsidP="0057680C">
      <w:pPr>
        <w:ind w:right="-1"/>
        <w:jc w:val="both"/>
        <w:rPr>
          <w:sz w:val="28"/>
          <w:szCs w:val="28"/>
        </w:rPr>
      </w:pPr>
    </w:p>
    <w:p w:rsidR="0057680C" w:rsidRPr="00B02E5B" w:rsidRDefault="001A5522" w:rsidP="0057680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7680C">
        <w:rPr>
          <w:sz w:val="28"/>
          <w:szCs w:val="28"/>
        </w:rPr>
        <w:t>исполнени</w:t>
      </w:r>
      <w:r>
        <w:rPr>
          <w:sz w:val="28"/>
          <w:szCs w:val="28"/>
        </w:rPr>
        <w:t>е</w:t>
      </w:r>
      <w:r w:rsidR="0057680C">
        <w:rPr>
          <w:sz w:val="28"/>
          <w:szCs w:val="28"/>
        </w:rPr>
        <w:t xml:space="preserve"> бюджета сельского</w:t>
      </w:r>
      <w:r w:rsidR="0057680C" w:rsidRPr="00A1007D">
        <w:rPr>
          <w:sz w:val="28"/>
          <w:szCs w:val="28"/>
        </w:rPr>
        <w:t xml:space="preserve"> поселения «</w:t>
      </w:r>
      <w:r w:rsidR="0057680C">
        <w:rPr>
          <w:sz w:val="28"/>
          <w:szCs w:val="28"/>
        </w:rPr>
        <w:t>Кайластуйское</w:t>
      </w:r>
      <w:r w:rsidR="0057680C" w:rsidRPr="00A1007D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за 2024 год</w:t>
      </w:r>
      <w:r>
        <w:rPr>
          <w:sz w:val="28"/>
          <w:szCs w:val="28"/>
        </w:rPr>
        <w:t>,</w:t>
      </w:r>
      <w:r w:rsidR="0057680C">
        <w:rPr>
          <w:sz w:val="28"/>
          <w:szCs w:val="28"/>
        </w:rPr>
        <w:t xml:space="preserve"> на основании Постановления администрации Краснокаменского муниципального округа  «</w:t>
      </w:r>
      <w:r w:rsidR="0057680C" w:rsidRPr="003E52D4">
        <w:rPr>
          <w:sz w:val="28"/>
          <w:szCs w:val="28"/>
          <w:lang w:eastAsia="ar-SA"/>
        </w:rPr>
        <w:t>О рассмотрении результатов проведения публичных слушаний по отчету об исполнении бюджета сельского поселения «</w:t>
      </w:r>
      <w:r w:rsidR="0057680C">
        <w:rPr>
          <w:sz w:val="28"/>
          <w:szCs w:val="28"/>
          <w:lang w:eastAsia="ar-SA"/>
        </w:rPr>
        <w:t>Кайластуйское</w:t>
      </w:r>
      <w:r w:rsidR="0057680C" w:rsidRPr="003E52D4">
        <w:rPr>
          <w:sz w:val="28"/>
          <w:szCs w:val="28"/>
          <w:lang w:eastAsia="ar-SA"/>
        </w:rPr>
        <w:t>» муниципального района «Город Краснокаменск и Краснокаменский район» Забайкальского края за 2024 год</w:t>
      </w:r>
      <w:r w:rsidR="0057680C">
        <w:rPr>
          <w:sz w:val="28"/>
          <w:szCs w:val="28"/>
          <w:lang w:eastAsia="ar-SA"/>
        </w:rPr>
        <w:t xml:space="preserve"> от 28.04.2025 №</w:t>
      </w:r>
      <w:r w:rsidR="00FC2E1D">
        <w:rPr>
          <w:sz w:val="28"/>
          <w:szCs w:val="28"/>
          <w:lang w:eastAsia="ar-SA"/>
        </w:rPr>
        <w:t xml:space="preserve"> 87</w:t>
      </w:r>
      <w:r w:rsidR="0057680C">
        <w:rPr>
          <w:sz w:val="28"/>
          <w:szCs w:val="28"/>
          <w:lang w:eastAsia="ar-SA"/>
        </w:rPr>
        <w:t xml:space="preserve">, </w:t>
      </w:r>
      <w:r w:rsidR="0057680C">
        <w:rPr>
          <w:sz w:val="28"/>
          <w:szCs w:val="28"/>
        </w:rPr>
        <w:t xml:space="preserve">руководствуясь </w:t>
      </w:r>
      <w:r w:rsidR="0057680C" w:rsidRPr="00BB5C7F">
        <w:rPr>
          <w:sz w:val="28"/>
          <w:szCs w:val="28"/>
        </w:rPr>
        <w:t>статьей 30 Устава Краснокаменского муниципального округа Забайкальского края, стать</w:t>
      </w:r>
      <w:r w:rsidR="0057680C">
        <w:rPr>
          <w:sz w:val="28"/>
          <w:szCs w:val="28"/>
        </w:rPr>
        <w:t>ей</w:t>
      </w:r>
      <w:r w:rsidR="0057680C" w:rsidRPr="00BB5C7F">
        <w:rPr>
          <w:sz w:val="28"/>
          <w:szCs w:val="28"/>
        </w:rPr>
        <w:t xml:space="preserve"> 35 Положения о бюджетном процессе</w:t>
      </w:r>
      <w:r w:rsidR="0057680C">
        <w:rPr>
          <w:sz w:val="28"/>
          <w:szCs w:val="28"/>
        </w:rPr>
        <w:t xml:space="preserve"> </w:t>
      </w:r>
      <w:r w:rsidR="0057680C" w:rsidRPr="00BB5C7F">
        <w:rPr>
          <w:sz w:val="28"/>
          <w:szCs w:val="28"/>
        </w:rPr>
        <w:t>в Краснокаменском муниципальном округе</w:t>
      </w:r>
      <w:r w:rsidR="0057680C">
        <w:rPr>
          <w:sz w:val="28"/>
          <w:szCs w:val="28"/>
        </w:rPr>
        <w:t xml:space="preserve"> Забайкальского края, утвержденного решением Совета Краснокаменского муниципального округа от 25.12. 2024 года № 104, Совет Краснокаменского муниципального округа Забайкальского края  </w:t>
      </w:r>
      <w:r w:rsidR="0057680C" w:rsidRPr="00B02E5B">
        <w:rPr>
          <w:b/>
          <w:sz w:val="28"/>
          <w:szCs w:val="28"/>
        </w:rPr>
        <w:t>решил:</w:t>
      </w:r>
    </w:p>
    <w:p w:rsidR="0057680C" w:rsidRPr="006002A8" w:rsidRDefault="0057680C" w:rsidP="0057680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отчёт об исполнении бюджета сельского</w:t>
      </w:r>
      <w:r w:rsidRPr="006002A8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Кайластуйское</w:t>
      </w:r>
      <w:r w:rsidRPr="006002A8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за 2024 год</w:t>
      </w:r>
      <w:r>
        <w:rPr>
          <w:sz w:val="28"/>
          <w:szCs w:val="28"/>
        </w:rPr>
        <w:t>:</w:t>
      </w:r>
    </w:p>
    <w:p w:rsidR="0057680C" w:rsidRPr="0046176F" w:rsidRDefault="0057680C" w:rsidP="0057680C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доходам в сумме </w:t>
      </w:r>
      <w:r>
        <w:rPr>
          <w:sz w:val="28"/>
          <w:szCs w:val="28"/>
        </w:rPr>
        <w:t>15351,3</w:t>
      </w:r>
      <w:r w:rsidRPr="0046176F">
        <w:rPr>
          <w:sz w:val="28"/>
          <w:szCs w:val="28"/>
        </w:rPr>
        <w:t xml:space="preserve"> тыс. рублей;</w:t>
      </w:r>
    </w:p>
    <w:p w:rsidR="0057680C" w:rsidRPr="0046176F" w:rsidRDefault="0057680C" w:rsidP="0057680C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расходам  в  сумме </w:t>
      </w:r>
      <w:r>
        <w:rPr>
          <w:sz w:val="28"/>
          <w:szCs w:val="28"/>
        </w:rPr>
        <w:t>15403,2</w:t>
      </w:r>
      <w:r w:rsidRPr="0046176F">
        <w:rPr>
          <w:sz w:val="28"/>
          <w:szCs w:val="28"/>
        </w:rPr>
        <w:t xml:space="preserve"> тыс.рублей, </w:t>
      </w:r>
    </w:p>
    <w:p w:rsidR="0057680C" w:rsidRDefault="0057680C" w:rsidP="0057680C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с дефицитом  в сумме </w:t>
      </w:r>
      <w:r>
        <w:rPr>
          <w:sz w:val="28"/>
          <w:szCs w:val="28"/>
        </w:rPr>
        <w:t>51,9</w:t>
      </w:r>
      <w:r w:rsidRPr="0046176F">
        <w:rPr>
          <w:sz w:val="28"/>
          <w:szCs w:val="28"/>
        </w:rPr>
        <w:t xml:space="preserve"> тыс.рублей (приложения №№ 1 - 4).</w:t>
      </w:r>
    </w:p>
    <w:p w:rsidR="0057680C" w:rsidRDefault="0057680C" w:rsidP="00576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и</w:t>
      </w:r>
      <w:r w:rsidR="00B62CCB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B62CCB">
        <w:rPr>
          <w:sz w:val="28"/>
          <w:szCs w:val="28"/>
        </w:rPr>
        <w:t>.</w:t>
      </w:r>
      <w:r>
        <w:rPr>
          <w:sz w:val="28"/>
          <w:szCs w:val="28"/>
        </w:rPr>
        <w:t xml:space="preserve"> главы муниципального района «Город Краснокаменск и Краснокаменский район» для подписания и обнародования. </w:t>
      </w:r>
    </w:p>
    <w:p w:rsidR="0057680C" w:rsidRPr="005C4423" w:rsidRDefault="0057680C" w:rsidP="00576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C442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5C4423">
        <w:rPr>
          <w:sz w:val="28"/>
          <w:szCs w:val="28"/>
        </w:rPr>
        <w:t xml:space="preserve"> подлежит официальному обнародованию на официальном сайте </w:t>
      </w:r>
      <w:r w:rsidR="00B62CCB">
        <w:rPr>
          <w:sz w:val="28"/>
          <w:szCs w:val="28"/>
        </w:rPr>
        <w:t xml:space="preserve">Краснокаменского муниципального округа </w:t>
      </w:r>
      <w:r w:rsidRPr="005C4423">
        <w:rPr>
          <w:sz w:val="28"/>
          <w:szCs w:val="28"/>
        </w:rPr>
        <w:t>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r>
        <w:rPr>
          <w:sz w:val="28"/>
          <w:szCs w:val="28"/>
        </w:rPr>
        <w:t xml:space="preserve"> </w:t>
      </w:r>
      <w:r w:rsidRPr="005C4423">
        <w:rPr>
          <w:sz w:val="28"/>
          <w:szCs w:val="28"/>
        </w:rPr>
        <w:t>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</w:t>
      </w:r>
      <w:r>
        <w:rPr>
          <w:sz w:val="28"/>
          <w:szCs w:val="28"/>
        </w:rPr>
        <w:t xml:space="preserve"> </w:t>
      </w:r>
      <w:r w:rsidRPr="005C4423">
        <w:rPr>
          <w:sz w:val="28"/>
          <w:szCs w:val="28"/>
        </w:rPr>
        <w:t xml:space="preserve">Юбилейный, 7; Забайкальский край, Краснокаменский </w:t>
      </w:r>
      <w:r w:rsidRPr="005C4423">
        <w:rPr>
          <w:sz w:val="28"/>
          <w:szCs w:val="28"/>
        </w:rPr>
        <w:lastRenderedPageBreak/>
        <w:t>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с.</w:t>
      </w:r>
      <w:r>
        <w:rPr>
          <w:sz w:val="28"/>
          <w:szCs w:val="28"/>
        </w:rPr>
        <w:t xml:space="preserve"> </w:t>
      </w:r>
      <w:r w:rsidRPr="005C4423">
        <w:rPr>
          <w:sz w:val="28"/>
          <w:szCs w:val="28"/>
        </w:rPr>
        <w:t>Юбилейный, ул.</w:t>
      </w:r>
      <w:r>
        <w:rPr>
          <w:sz w:val="28"/>
          <w:szCs w:val="28"/>
        </w:rPr>
        <w:t xml:space="preserve"> </w:t>
      </w:r>
      <w:r w:rsidRPr="005C4423">
        <w:rPr>
          <w:sz w:val="28"/>
          <w:szCs w:val="28"/>
        </w:rPr>
        <w:t>Совет</w:t>
      </w:r>
      <w:r>
        <w:rPr>
          <w:sz w:val="28"/>
          <w:szCs w:val="28"/>
        </w:rPr>
        <w:t xml:space="preserve">ская, 9, </w:t>
      </w:r>
      <w:r w:rsidRPr="008D57DC">
        <w:rPr>
          <w:sz w:val="28"/>
          <w:szCs w:val="28"/>
          <w:shd w:val="clear" w:color="auto" w:fill="FFFFFF"/>
        </w:rPr>
        <w:t>вступает в силу на следующий день после дня его официального обнародования</w:t>
      </w:r>
      <w:r>
        <w:rPr>
          <w:sz w:val="28"/>
          <w:szCs w:val="28"/>
          <w:shd w:val="clear" w:color="auto" w:fill="FFFFFF"/>
        </w:rPr>
        <w:t>.</w:t>
      </w:r>
    </w:p>
    <w:p w:rsidR="0057680C" w:rsidRPr="006841BF" w:rsidRDefault="0057680C" w:rsidP="0057680C">
      <w:pPr>
        <w:ind w:firstLine="709"/>
        <w:jc w:val="both"/>
        <w:rPr>
          <w:sz w:val="28"/>
          <w:szCs w:val="28"/>
        </w:rPr>
      </w:pPr>
    </w:p>
    <w:p w:rsidR="0057680C" w:rsidRDefault="0057680C" w:rsidP="0057680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7680C" w:rsidRDefault="0057680C" w:rsidP="0057680C">
      <w:pPr>
        <w:rPr>
          <w:sz w:val="28"/>
          <w:szCs w:val="28"/>
        </w:rPr>
      </w:pPr>
    </w:p>
    <w:p w:rsidR="0057680C" w:rsidRDefault="00B62CCB" w:rsidP="00B62CCB">
      <w:pPr>
        <w:jc w:val="both"/>
      </w:pPr>
      <w:r>
        <w:rPr>
          <w:sz w:val="28"/>
          <w:szCs w:val="28"/>
        </w:rPr>
        <w:t>И.о.</w:t>
      </w:r>
      <w:r w:rsidR="0057680C">
        <w:rPr>
          <w:sz w:val="28"/>
          <w:szCs w:val="28"/>
        </w:rPr>
        <w:t xml:space="preserve"> главы муниципального района</w:t>
      </w:r>
      <w:r w:rsidR="0057680C">
        <w:rPr>
          <w:sz w:val="28"/>
          <w:szCs w:val="28"/>
        </w:rPr>
        <w:tab/>
      </w:r>
      <w:r w:rsidR="0057680C">
        <w:rPr>
          <w:sz w:val="28"/>
          <w:szCs w:val="28"/>
        </w:rPr>
        <w:tab/>
      </w:r>
      <w:r w:rsidR="0057680C">
        <w:rPr>
          <w:sz w:val="28"/>
          <w:szCs w:val="28"/>
        </w:rPr>
        <w:tab/>
      </w:r>
      <w:r w:rsidR="0057680C">
        <w:rPr>
          <w:sz w:val="28"/>
          <w:szCs w:val="28"/>
        </w:rPr>
        <w:tab/>
      </w:r>
      <w:r>
        <w:rPr>
          <w:sz w:val="28"/>
          <w:szCs w:val="28"/>
        </w:rPr>
        <w:tab/>
        <w:t>К.А. Зверев</w:t>
      </w:r>
    </w:p>
    <w:p w:rsidR="0057680C" w:rsidRDefault="0057680C" w:rsidP="0057680C">
      <w:pPr>
        <w:pStyle w:val="ConsPlusTitle"/>
        <w:widowControl/>
        <w:outlineLvl w:val="0"/>
      </w:pPr>
    </w:p>
    <w:p w:rsidR="0057680C" w:rsidRDefault="0057680C" w:rsidP="0057680C">
      <w:pPr>
        <w:pStyle w:val="ConsPlusTitle"/>
        <w:widowControl/>
        <w:outlineLvl w:val="0"/>
      </w:pPr>
    </w:p>
    <w:p w:rsidR="009E3483" w:rsidRDefault="009E3483" w:rsidP="0057680C">
      <w:pPr>
        <w:pStyle w:val="ConsPlusTitle"/>
        <w:widowControl/>
        <w:outlineLvl w:val="0"/>
      </w:pPr>
    </w:p>
    <w:p w:rsidR="009E3483" w:rsidRDefault="009E3483" w:rsidP="0057680C">
      <w:pPr>
        <w:pStyle w:val="ConsPlusTitle"/>
        <w:widowControl/>
        <w:outlineLvl w:val="0"/>
      </w:pPr>
    </w:p>
    <w:p w:rsidR="0057680C" w:rsidRPr="00B02E5B" w:rsidRDefault="0057680C" w:rsidP="0057680C">
      <w:pPr>
        <w:rPr>
          <w:sz w:val="28"/>
        </w:rPr>
      </w:pPr>
      <w:r w:rsidRPr="00B02E5B">
        <w:rPr>
          <w:sz w:val="28"/>
        </w:rPr>
        <w:t>Председатель Совета</w:t>
      </w:r>
    </w:p>
    <w:p w:rsidR="0057680C" w:rsidRPr="00B02E5B" w:rsidRDefault="0057680C" w:rsidP="0057680C">
      <w:pPr>
        <w:rPr>
          <w:sz w:val="28"/>
        </w:rPr>
      </w:pPr>
      <w:r w:rsidRPr="00B02E5B">
        <w:rPr>
          <w:sz w:val="28"/>
        </w:rPr>
        <w:t>Краснокаменского</w:t>
      </w:r>
    </w:p>
    <w:p w:rsidR="0057680C" w:rsidRDefault="0057680C" w:rsidP="0057680C">
      <w:pPr>
        <w:rPr>
          <w:sz w:val="28"/>
        </w:rPr>
      </w:pPr>
      <w:r w:rsidRPr="00B02E5B">
        <w:rPr>
          <w:sz w:val="28"/>
        </w:rPr>
        <w:t>муниципаль</w:t>
      </w:r>
      <w:r>
        <w:rPr>
          <w:sz w:val="28"/>
        </w:rPr>
        <w:t>н</w:t>
      </w:r>
      <w:r w:rsidRPr="00B02E5B">
        <w:rPr>
          <w:sz w:val="28"/>
        </w:rPr>
        <w:t xml:space="preserve">ого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А.У. Заммоев</w:t>
      </w:r>
    </w:p>
    <w:p w:rsidR="0057680C" w:rsidRDefault="0057680C" w:rsidP="0057680C">
      <w:pPr>
        <w:rPr>
          <w:sz w:val="28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7A3CA1" w:rsidRDefault="007A3CA1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6B49EE" w:rsidRDefault="006B49EE" w:rsidP="007A3CA1">
      <w:pPr>
        <w:jc w:val="both"/>
        <w:rPr>
          <w:szCs w:val="20"/>
          <w:highlight w:val="yellow"/>
        </w:rPr>
      </w:pPr>
    </w:p>
    <w:p w:rsidR="001E4053" w:rsidRDefault="001E4053" w:rsidP="007A3CA1">
      <w:pPr>
        <w:jc w:val="both"/>
        <w:rPr>
          <w:szCs w:val="20"/>
          <w:highlight w:val="yellow"/>
        </w:rPr>
      </w:pPr>
    </w:p>
    <w:p w:rsidR="00C8402B" w:rsidRDefault="00C8402B" w:rsidP="007A3CA1">
      <w:pPr>
        <w:jc w:val="both"/>
        <w:rPr>
          <w:szCs w:val="20"/>
          <w:highlight w:val="yellow"/>
        </w:rPr>
        <w:sectPr w:rsidR="00C8402B" w:rsidSect="00C8402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16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49"/>
        <w:gridCol w:w="3981"/>
        <w:gridCol w:w="3544"/>
        <w:gridCol w:w="905"/>
      </w:tblGrid>
      <w:tr w:rsidR="008A4F74" w:rsidRPr="00974E15" w:rsidTr="009E3483">
        <w:trPr>
          <w:gridAfter w:val="1"/>
          <w:wAfter w:w="905" w:type="dxa"/>
          <w:trHeight w:val="165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C08" w:rsidRPr="008A4F74" w:rsidRDefault="006D2C08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4BD" w:rsidRDefault="008A4F74" w:rsidP="00691D81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 w:rsidR="0057680C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исполнени</w:t>
            </w:r>
            <w:r w:rsidR="009E3483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r w:rsidR="00013864">
              <w:rPr>
                <w:sz w:val="18"/>
                <w:szCs w:val="18"/>
              </w:rPr>
              <w:t>Кайластуйское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  <w:r w:rsidR="009E3483" w:rsidRPr="00974E15">
              <w:rPr>
                <w:sz w:val="18"/>
                <w:szCs w:val="18"/>
              </w:rPr>
              <w:t xml:space="preserve"> </w:t>
            </w:r>
          </w:p>
          <w:p w:rsidR="008A4F74" w:rsidRPr="00974E15" w:rsidRDefault="009E3483" w:rsidP="00691D81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от "</w:t>
            </w:r>
            <w:r>
              <w:rPr>
                <w:sz w:val="18"/>
                <w:szCs w:val="18"/>
              </w:rPr>
              <w:t>2</w:t>
            </w:r>
            <w:r w:rsidR="00691D81">
              <w:rPr>
                <w:sz w:val="18"/>
                <w:szCs w:val="18"/>
              </w:rPr>
              <w:t>6</w:t>
            </w:r>
            <w:r w:rsidRPr="00974E15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</w:t>
            </w:r>
            <w:r w:rsidR="00691D81">
              <w:rPr>
                <w:sz w:val="18"/>
                <w:szCs w:val="18"/>
              </w:rPr>
              <w:t>июн</w:t>
            </w:r>
            <w:r>
              <w:rPr>
                <w:sz w:val="18"/>
                <w:szCs w:val="18"/>
              </w:rPr>
              <w:t xml:space="preserve">я </w:t>
            </w:r>
            <w:r w:rsidRPr="00974E15">
              <w:rPr>
                <w:sz w:val="18"/>
                <w:szCs w:val="18"/>
              </w:rPr>
              <w:t xml:space="preserve"> 2025 года </w:t>
            </w:r>
            <w:r>
              <w:rPr>
                <w:sz w:val="18"/>
                <w:szCs w:val="18"/>
              </w:rPr>
              <w:t>№</w:t>
            </w:r>
            <w:r w:rsidR="007134BD">
              <w:rPr>
                <w:sz w:val="18"/>
                <w:szCs w:val="18"/>
              </w:rPr>
              <w:t>98</w:t>
            </w:r>
          </w:p>
        </w:tc>
      </w:tr>
      <w:tr w:rsidR="008A4F74" w:rsidRPr="008A4F74" w:rsidTr="009E3483">
        <w:trPr>
          <w:trHeight w:val="40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9E3483">
            <w:pPr>
              <w:rPr>
                <w:sz w:val="18"/>
                <w:szCs w:val="18"/>
              </w:rPr>
            </w:pPr>
          </w:p>
        </w:tc>
      </w:tr>
      <w:tr w:rsidR="008A4F74" w:rsidRPr="008A4F74" w:rsidTr="009E3483">
        <w:trPr>
          <w:gridAfter w:val="1"/>
          <w:wAfter w:w="905" w:type="dxa"/>
          <w:trHeight w:val="330"/>
        </w:trPr>
        <w:tc>
          <w:tcPr>
            <w:tcW w:w="107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r w:rsidR="00013864">
              <w:rPr>
                <w:b/>
                <w:bCs/>
                <w:sz w:val="20"/>
                <w:szCs w:val="20"/>
              </w:rPr>
              <w:t>Кайластуйское</w:t>
            </w:r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</w:tc>
      </w:tr>
      <w:tr w:rsidR="008A4F74" w:rsidRPr="008A4F74" w:rsidTr="009E3483">
        <w:trPr>
          <w:gridAfter w:val="1"/>
          <w:wAfter w:w="905" w:type="dxa"/>
          <w:trHeight w:val="435"/>
        </w:trPr>
        <w:tc>
          <w:tcPr>
            <w:tcW w:w="107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A4F74" w:rsidRDefault="008A4F74">
      <w:pPr>
        <w:rPr>
          <w:sz w:val="18"/>
          <w:szCs w:val="18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2425"/>
        <w:gridCol w:w="4253"/>
        <w:gridCol w:w="1275"/>
        <w:gridCol w:w="1276"/>
        <w:gridCol w:w="1276"/>
      </w:tblGrid>
      <w:tr w:rsidR="00013864" w:rsidRPr="00013864" w:rsidTr="00013864">
        <w:trPr>
          <w:trHeight w:val="5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864" w:rsidRPr="00013864" w:rsidRDefault="00013864" w:rsidP="00013864">
            <w:pPr>
              <w:rPr>
                <w:color w:val="FF0000"/>
                <w:sz w:val="18"/>
                <w:szCs w:val="18"/>
              </w:rPr>
            </w:pPr>
            <w:r w:rsidRPr="00013864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Утверждено бюджетом на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Исполнено за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20"/>
                <w:szCs w:val="20"/>
              </w:rPr>
            </w:pPr>
            <w:r w:rsidRPr="00013864">
              <w:rPr>
                <w:sz w:val="20"/>
                <w:szCs w:val="20"/>
              </w:rPr>
              <w:t>Процент исполнения</w:t>
            </w:r>
          </w:p>
        </w:tc>
      </w:tr>
      <w:tr w:rsidR="00013864" w:rsidRPr="00013864" w:rsidTr="0001386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20"/>
                <w:szCs w:val="20"/>
              </w:rPr>
            </w:pPr>
            <w:r w:rsidRPr="0001386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013864" w:rsidRPr="00013864" w:rsidTr="0001386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804,0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779,6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97,0</w:t>
            </w:r>
          </w:p>
        </w:tc>
      </w:tr>
      <w:tr w:rsidR="00013864" w:rsidRPr="00013864" w:rsidTr="00013864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165,8</w:t>
            </w:r>
          </w:p>
        </w:tc>
      </w:tr>
      <w:tr w:rsidR="00013864" w:rsidRPr="00013864" w:rsidTr="00013864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165,8</w:t>
            </w:r>
          </w:p>
        </w:tc>
      </w:tr>
      <w:tr w:rsidR="00013864" w:rsidRPr="00013864" w:rsidTr="00013864">
        <w:trPr>
          <w:trHeight w:val="12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162,0</w:t>
            </w:r>
          </w:p>
        </w:tc>
      </w:tr>
      <w:tr w:rsidR="00013864" w:rsidRPr="00013864" w:rsidTr="00013864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13864" w:rsidRPr="00013864" w:rsidTr="00013864">
        <w:trPr>
          <w:trHeight w:val="14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000 1 01 02050 01 0000 110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13864" w:rsidRPr="00013864" w:rsidTr="00013864">
        <w:trPr>
          <w:trHeight w:val="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212,7</w:t>
            </w:r>
          </w:p>
        </w:tc>
      </w:tr>
      <w:tr w:rsidR="00013864" w:rsidRPr="00013864" w:rsidTr="00013864">
        <w:trPr>
          <w:trHeight w:val="2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230,0</w:t>
            </w:r>
          </w:p>
        </w:tc>
      </w:tr>
      <w:tr w:rsidR="00013864" w:rsidRPr="00013864" w:rsidTr="00013864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234,7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212,2</w:t>
            </w:r>
          </w:p>
        </w:tc>
      </w:tr>
      <w:tr w:rsidR="00013864" w:rsidRPr="00013864" w:rsidTr="00013864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32,1</w:t>
            </w:r>
          </w:p>
        </w:tc>
      </w:tr>
      <w:tr w:rsidR="00013864" w:rsidRPr="00013864" w:rsidTr="00013864">
        <w:trPr>
          <w:trHeight w:val="98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000 1 11 05025 10 0000 120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112,4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32,1</w:t>
            </w:r>
          </w:p>
        </w:tc>
      </w:tr>
      <w:tr w:rsidR="00013864" w:rsidRPr="00013864" w:rsidTr="00013864">
        <w:trPr>
          <w:trHeight w:val="3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 xml:space="preserve">ДОХОДЫ ОТ ОКАЗАНИЯ ПЛАТНЫХ УСЛУГ (РАБОТ) И КОМПЕНСАЦИИ ЗАТРАТ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104,4</w:t>
            </w:r>
          </w:p>
        </w:tc>
      </w:tr>
      <w:tr w:rsidR="00013864" w:rsidRPr="00013864" w:rsidTr="00013864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000 1 13 01995 10 0000 130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104,4</w:t>
            </w:r>
          </w:p>
        </w:tc>
      </w:tr>
      <w:tr w:rsidR="00013864" w:rsidRPr="00013864" w:rsidTr="00013864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000 1 14 00000 00 0000 000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13864" w:rsidRPr="00013864" w:rsidTr="00013864">
        <w:trPr>
          <w:trHeight w:val="18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000 1 14 02050 10 0000 440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3864" w:rsidRPr="00013864" w:rsidRDefault="00013864" w:rsidP="00013864">
            <w:pPr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13864" w:rsidRPr="00013864" w:rsidTr="00013864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lastRenderedPageBreak/>
              <w:t>000 2 00 00000 00 0000 000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14 571,7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14 571,7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55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14 571,7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14 571,7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Дотации бюджетам бюджетной системыРоссийской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1 549,0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1 549,0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581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000 2 02 25467 00 0000 150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3864" w:rsidRPr="00013864" w:rsidRDefault="00013864" w:rsidP="00013864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593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000 2 02 25467 10 0000 150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3864" w:rsidRPr="00013864" w:rsidRDefault="00013864" w:rsidP="00013864">
            <w:pPr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 xml:space="preserve">  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37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Субвенции бюджетам на осуществление  первичного воинского учета на территориях, где отсутс</w:t>
            </w:r>
            <w:r>
              <w:rPr>
                <w:color w:val="000000"/>
                <w:sz w:val="18"/>
                <w:szCs w:val="18"/>
              </w:rPr>
              <w:t>тв</w:t>
            </w:r>
            <w:r w:rsidRPr="00013864">
              <w:rPr>
                <w:color w:val="000000"/>
                <w:sz w:val="18"/>
                <w:szCs w:val="18"/>
              </w:rPr>
              <w:t>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12 454,4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12 454,4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6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12 072,1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12 072,1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13864" w:rsidRPr="00013864" w:rsidTr="00013864">
        <w:trPr>
          <w:trHeight w:val="4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000 2 19 00000 00 0000 150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both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Возврат остатков субсидий, субвен</w:t>
            </w:r>
            <w:r>
              <w:rPr>
                <w:color w:val="000000"/>
                <w:sz w:val="18"/>
                <w:szCs w:val="18"/>
              </w:rPr>
              <w:t>ц</w:t>
            </w:r>
            <w:r w:rsidRPr="00013864">
              <w:rPr>
                <w:color w:val="000000"/>
                <w:sz w:val="18"/>
                <w:szCs w:val="18"/>
              </w:rPr>
              <w:t>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18"/>
                <w:szCs w:val="18"/>
              </w:rPr>
            </w:pPr>
            <w:r w:rsidRPr="000138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color w:val="000000"/>
                <w:sz w:val="20"/>
                <w:szCs w:val="20"/>
              </w:rPr>
            </w:pPr>
            <w:r w:rsidRPr="000138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13864" w:rsidRPr="00013864" w:rsidTr="00013864">
        <w:trPr>
          <w:trHeight w:val="25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15 375,7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13864">
              <w:rPr>
                <w:b/>
                <w:bCs/>
                <w:color w:val="000000"/>
                <w:sz w:val="18"/>
                <w:szCs w:val="18"/>
              </w:rPr>
              <w:t>15 351,3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3864">
              <w:rPr>
                <w:b/>
                <w:bCs/>
                <w:color w:val="000000"/>
                <w:sz w:val="20"/>
                <w:szCs w:val="20"/>
              </w:rPr>
              <w:t>99,8</w:t>
            </w:r>
          </w:p>
        </w:tc>
      </w:tr>
    </w:tbl>
    <w:p w:rsidR="00013864" w:rsidRDefault="00013864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  <w:bookmarkStart w:id="0" w:name="_GoBack"/>
      <w:bookmarkEnd w:id="0"/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Pr="009E3483" w:rsidRDefault="009E3483">
      <w:pPr>
        <w:rPr>
          <w:sz w:val="18"/>
          <w:szCs w:val="18"/>
        </w:rPr>
      </w:pPr>
    </w:p>
    <w:p w:rsidR="00013864" w:rsidRDefault="00013864">
      <w:pPr>
        <w:rPr>
          <w:sz w:val="18"/>
          <w:szCs w:val="18"/>
          <w:lang w:val="en-US"/>
        </w:rPr>
      </w:pPr>
    </w:p>
    <w:p w:rsidR="000001BB" w:rsidRPr="000001BB" w:rsidRDefault="000001BB">
      <w:pPr>
        <w:rPr>
          <w:sz w:val="18"/>
          <w:szCs w:val="18"/>
          <w:lang w:val="en-US"/>
        </w:rPr>
      </w:pPr>
    </w:p>
    <w:tbl>
      <w:tblPr>
        <w:tblW w:w="111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80"/>
        <w:gridCol w:w="487"/>
        <w:gridCol w:w="260"/>
        <w:gridCol w:w="165"/>
        <w:gridCol w:w="260"/>
        <w:gridCol w:w="165"/>
        <w:gridCol w:w="271"/>
        <w:gridCol w:w="1147"/>
        <w:gridCol w:w="315"/>
        <w:gridCol w:w="252"/>
        <w:gridCol w:w="395"/>
        <w:gridCol w:w="597"/>
        <w:gridCol w:w="593"/>
        <w:gridCol w:w="399"/>
        <w:gridCol w:w="884"/>
        <w:gridCol w:w="87"/>
        <w:gridCol w:w="447"/>
        <w:gridCol w:w="613"/>
      </w:tblGrid>
      <w:tr w:rsidR="00620526" w:rsidRPr="00620526" w:rsidTr="009E3483">
        <w:trPr>
          <w:gridAfter w:val="1"/>
          <w:wAfter w:w="613" w:type="dxa"/>
          <w:trHeight w:val="1200"/>
        </w:trPr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51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26" w:rsidRPr="00620526" w:rsidRDefault="0057680C" w:rsidP="00691D81">
            <w:pPr>
              <w:ind w:left="98" w:hanging="9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13FE9" w:rsidRPr="00974E15">
              <w:rPr>
                <w:sz w:val="18"/>
                <w:szCs w:val="18"/>
              </w:rPr>
              <w:t xml:space="preserve">Приложение № </w:t>
            </w:r>
            <w:r w:rsidR="00613FE9">
              <w:rPr>
                <w:sz w:val="18"/>
                <w:szCs w:val="18"/>
              </w:rPr>
              <w:t>2</w:t>
            </w:r>
            <w:r w:rsidR="00613FE9" w:rsidRPr="00974E15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>решению Совета</w:t>
            </w:r>
            <w:r w:rsidR="00613FE9" w:rsidRPr="00974E15">
              <w:rPr>
                <w:sz w:val="18"/>
                <w:szCs w:val="18"/>
              </w:rPr>
              <w:t xml:space="preserve"> Краснокаменского муниципального округа "Об исполнени</w:t>
            </w:r>
            <w:r w:rsidR="009E3483">
              <w:rPr>
                <w:sz w:val="18"/>
                <w:szCs w:val="18"/>
              </w:rPr>
              <w:t>и</w:t>
            </w:r>
            <w:r w:rsidR="00613FE9" w:rsidRPr="00974E15">
              <w:rPr>
                <w:sz w:val="18"/>
                <w:szCs w:val="18"/>
              </w:rPr>
              <w:t xml:space="preserve">  бюджета  сельского поселения "</w:t>
            </w:r>
            <w:r w:rsidR="00613FE9">
              <w:rPr>
                <w:sz w:val="18"/>
                <w:szCs w:val="18"/>
              </w:rPr>
              <w:t>Кайластуйское</w:t>
            </w:r>
            <w:r w:rsidR="00613FE9"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  <w:r w:rsidR="009E3483" w:rsidRPr="00620526">
              <w:rPr>
                <w:sz w:val="16"/>
                <w:szCs w:val="16"/>
              </w:rPr>
              <w:t xml:space="preserve"> от "</w:t>
            </w:r>
            <w:r w:rsidR="009E3483">
              <w:rPr>
                <w:sz w:val="16"/>
                <w:szCs w:val="16"/>
              </w:rPr>
              <w:t>2</w:t>
            </w:r>
            <w:r w:rsidR="00691D81">
              <w:rPr>
                <w:sz w:val="16"/>
                <w:szCs w:val="16"/>
              </w:rPr>
              <w:t>6</w:t>
            </w:r>
            <w:r w:rsidR="009E3483" w:rsidRPr="00620526">
              <w:rPr>
                <w:sz w:val="16"/>
                <w:szCs w:val="16"/>
              </w:rPr>
              <w:t>"</w:t>
            </w:r>
            <w:r w:rsidR="00691D81">
              <w:rPr>
                <w:sz w:val="16"/>
                <w:szCs w:val="16"/>
              </w:rPr>
              <w:t xml:space="preserve"> июн</w:t>
            </w:r>
            <w:r w:rsidR="009E3483">
              <w:rPr>
                <w:sz w:val="16"/>
                <w:szCs w:val="16"/>
              </w:rPr>
              <w:t xml:space="preserve">я 2025г. </w:t>
            </w:r>
            <w:r w:rsidR="009E3483" w:rsidRPr="00620526">
              <w:rPr>
                <w:sz w:val="16"/>
                <w:szCs w:val="16"/>
              </w:rPr>
              <w:t xml:space="preserve"> №</w:t>
            </w:r>
            <w:r w:rsidR="007134BD">
              <w:rPr>
                <w:sz w:val="16"/>
                <w:szCs w:val="16"/>
              </w:rPr>
              <w:t>98</w:t>
            </w:r>
            <w:r w:rsidR="009E3483">
              <w:rPr>
                <w:sz w:val="16"/>
                <w:szCs w:val="16"/>
              </w:rPr>
              <w:t xml:space="preserve"> </w:t>
            </w:r>
          </w:p>
        </w:tc>
      </w:tr>
      <w:tr w:rsidR="00620526" w:rsidRPr="00013864" w:rsidTr="009E3483">
        <w:trPr>
          <w:gridAfter w:val="1"/>
          <w:wAfter w:w="613" w:type="dxa"/>
          <w:trHeight w:val="945"/>
        </w:trPr>
        <w:tc>
          <w:tcPr>
            <w:tcW w:w="1050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26" w:rsidRPr="00013864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r w:rsidR="00013864" w:rsidRPr="00013864">
              <w:rPr>
                <w:b/>
                <w:bCs/>
                <w:sz w:val="18"/>
                <w:szCs w:val="18"/>
              </w:rPr>
              <w:t>Кайластуйское</w:t>
            </w:r>
            <w:r w:rsidRPr="00013864">
              <w:rPr>
                <w:b/>
                <w:bCs/>
                <w:sz w:val="18"/>
                <w:szCs w:val="18"/>
              </w:rPr>
              <w:t>" муниципального района "Город Краснокаменск и Краснокаменскийрайон"по ведомственной структуре расходов бюджета муниципального района за 2024 год</w:t>
            </w:r>
          </w:p>
        </w:tc>
      </w:tr>
      <w:tr w:rsidR="00854493" w:rsidRPr="00013864" w:rsidTr="009E3483">
        <w:trPr>
          <w:trHeight w:val="315"/>
        </w:trPr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jc w:val="center"/>
              <w:rPr>
                <w:sz w:val="18"/>
                <w:szCs w:val="18"/>
              </w:rPr>
            </w:pPr>
          </w:p>
        </w:tc>
      </w:tr>
      <w:tr w:rsidR="00013864" w:rsidRPr="00013864" w:rsidTr="009E3483">
        <w:trPr>
          <w:gridAfter w:val="2"/>
          <w:wAfter w:w="1060" w:type="dxa"/>
          <w:trHeight w:val="12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Вед-во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Пр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Утверждено сводной бюджетной росписью на 2024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Исполнено за  2024 год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Процент исполнения, (%)</w:t>
            </w:r>
          </w:p>
        </w:tc>
      </w:tr>
      <w:tr w:rsidR="00013864" w:rsidRPr="00013864" w:rsidTr="009E3483">
        <w:trPr>
          <w:gridAfter w:val="2"/>
          <w:wAfter w:w="1060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9</w:t>
            </w:r>
          </w:p>
        </w:tc>
      </w:tr>
      <w:tr w:rsidR="00013864" w:rsidRPr="00013864" w:rsidTr="009E3483">
        <w:trPr>
          <w:gridAfter w:val="2"/>
          <w:wAfter w:w="1060" w:type="dxa"/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12 443,3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12 357,4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99,3</w:t>
            </w:r>
          </w:p>
        </w:tc>
      </w:tr>
      <w:tr w:rsidR="00013864" w:rsidRPr="00013864" w:rsidTr="009E3483">
        <w:trPr>
          <w:gridAfter w:val="2"/>
          <w:wAfter w:w="1060" w:type="dxa"/>
          <w:trHeight w:val="71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1 165,8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1 165,8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4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844,1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844,1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6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844,1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844,1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4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844,1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844,1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Дотации на обеспечение расходных обязательст</w:t>
            </w:r>
            <w:r>
              <w:rPr>
                <w:sz w:val="18"/>
                <w:szCs w:val="18"/>
              </w:rPr>
              <w:t>в</w:t>
            </w:r>
            <w:r w:rsidRPr="00013864">
              <w:rPr>
                <w:sz w:val="18"/>
                <w:szCs w:val="18"/>
              </w:rPr>
              <w:t xml:space="preserve">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321,7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321,7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6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321,7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321,7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4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321,7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321,7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</w:tr>
      <w:tr w:rsidR="00013864" w:rsidRPr="00013864" w:rsidTr="009E3483">
        <w:trPr>
          <w:gridAfter w:val="2"/>
          <w:wAfter w:w="1060" w:type="dxa"/>
          <w:trHeight w:val="4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673,8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673,8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1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351,3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4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349,0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349,0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3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349,0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349,0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2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закупки товаро</w:t>
            </w:r>
            <w:r>
              <w:rPr>
                <w:sz w:val="18"/>
                <w:szCs w:val="18"/>
              </w:rPr>
              <w:t>в, работ и услуг для муниципаль</w:t>
            </w:r>
            <w:r w:rsidRPr="00013864">
              <w:rPr>
                <w:sz w:val="18"/>
                <w:szCs w:val="18"/>
              </w:rPr>
              <w:t>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120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межбюджетные  трансферты 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180,8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180,8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6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175,5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2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Расходы на выплаты персоналу органов </w:t>
            </w:r>
            <w:r w:rsidRPr="00013864">
              <w:rPr>
                <w:sz w:val="18"/>
                <w:szCs w:val="18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175,5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3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3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5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Дотации на обеспечение расходных обязательст</w:t>
            </w:r>
            <w:r>
              <w:rPr>
                <w:sz w:val="18"/>
                <w:szCs w:val="18"/>
              </w:rPr>
              <w:t>в</w:t>
            </w:r>
            <w:r w:rsidRPr="00013864">
              <w:rPr>
                <w:sz w:val="18"/>
                <w:szCs w:val="18"/>
              </w:rPr>
              <w:t xml:space="preserve">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141,7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6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141,7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4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141,7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6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458,7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457,5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013864" w:rsidRPr="00013864" w:rsidTr="009E3483">
        <w:trPr>
          <w:gridAfter w:val="2"/>
          <w:wAfter w:w="1060" w:type="dxa"/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 района бюджетам поселений  в соответствии с заключенными соглашениями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446,0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446,0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2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446,0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446,0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2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446,0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446,0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4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1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3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6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финансового контроля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0000025108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0,0</w:t>
            </w:r>
          </w:p>
        </w:tc>
      </w:tr>
      <w:tr w:rsidR="00013864" w:rsidRPr="00013864" w:rsidTr="009E3483">
        <w:trPr>
          <w:gridAfter w:val="2"/>
          <w:wAfter w:w="1060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0000025108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0,0</w:t>
            </w:r>
          </w:p>
        </w:tc>
      </w:tr>
      <w:tr w:rsidR="00013864" w:rsidRPr="00013864" w:rsidTr="009E3483">
        <w:trPr>
          <w:gridAfter w:val="2"/>
          <w:wAfter w:w="1060" w:type="dxa"/>
          <w:trHeight w:val="1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0000025108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0,0</w:t>
            </w:r>
          </w:p>
        </w:tc>
      </w:tr>
      <w:tr w:rsidR="00013864" w:rsidRPr="00013864" w:rsidTr="009E3483">
        <w:trPr>
          <w:gridAfter w:val="2"/>
          <w:wAfter w:w="1060" w:type="dxa"/>
          <w:trHeight w:val="3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10 145,0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10 060,3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99,2</w:t>
            </w:r>
          </w:p>
        </w:tc>
      </w:tr>
      <w:tr w:rsidR="00013864" w:rsidRPr="00013864" w:rsidTr="009E3483">
        <w:trPr>
          <w:gridAfter w:val="2"/>
          <w:wAfter w:w="1060" w:type="dxa"/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администраций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8 663,0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8 578,3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99,0</w:t>
            </w:r>
          </w:p>
        </w:tc>
      </w:tr>
      <w:tr w:rsidR="00013864" w:rsidRPr="00013864" w:rsidTr="009E3483">
        <w:trPr>
          <w:gridAfter w:val="2"/>
          <w:wAfter w:w="1060" w:type="dxa"/>
          <w:trHeight w:val="63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3 255,7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3 208,2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98,5</w:t>
            </w:r>
          </w:p>
        </w:tc>
      </w:tr>
      <w:tr w:rsidR="00013864" w:rsidRPr="00013864" w:rsidTr="009E3483">
        <w:trPr>
          <w:gridAfter w:val="2"/>
          <w:wAfter w:w="1060" w:type="dxa"/>
          <w:trHeight w:val="3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3 255,7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3 208,2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98,5</w:t>
            </w:r>
          </w:p>
        </w:tc>
      </w:tr>
      <w:tr w:rsidR="00013864" w:rsidRPr="00013864" w:rsidTr="009E3483">
        <w:trPr>
          <w:gridAfter w:val="2"/>
          <w:wAfter w:w="1060" w:type="dxa"/>
          <w:trHeight w:val="2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5 397,0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5 359,8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99,3</w:t>
            </w:r>
          </w:p>
        </w:tc>
      </w:tr>
      <w:tr w:rsidR="00013864" w:rsidRPr="00013864" w:rsidTr="009E3483">
        <w:trPr>
          <w:gridAfter w:val="2"/>
          <w:wAfter w:w="1060" w:type="dxa"/>
          <w:trHeight w:val="3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5 397,0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5 359,8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99,3</w:t>
            </w:r>
          </w:p>
        </w:tc>
      </w:tr>
      <w:tr w:rsidR="00013864" w:rsidRPr="00013864" w:rsidTr="009E3483">
        <w:trPr>
          <w:gridAfter w:val="2"/>
          <w:wAfter w:w="1060" w:type="dxa"/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2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141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Иные межбюджетные трансферты на осуществление части полномочий по решению вопросов местного значения муниципального района при их передаче на уровень сельского поселения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201,4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201,4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8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196,4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196,4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3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196,4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196,4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4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4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9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lastRenderedPageBreak/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3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4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</w:tr>
      <w:tr w:rsidR="00013864" w:rsidRPr="00013864" w:rsidTr="009E3483">
        <w:trPr>
          <w:gridAfter w:val="2"/>
          <w:wAfter w:w="1060" w:type="dxa"/>
          <w:trHeight w:val="6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Дотации на обеспечение расходных обязательст</w:t>
            </w:r>
            <w:r w:rsidR="00380EF8">
              <w:rPr>
                <w:sz w:val="18"/>
                <w:szCs w:val="18"/>
              </w:rPr>
              <w:t>в</w:t>
            </w:r>
            <w:r w:rsidRPr="00013864">
              <w:rPr>
                <w:sz w:val="18"/>
                <w:szCs w:val="18"/>
              </w:rPr>
              <w:t xml:space="preserve">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1 180,6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1 180,6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6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1 180,6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1 180,6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1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1 180,6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1 180,6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</w:tr>
      <w:tr w:rsidR="00013864" w:rsidRPr="00013864" w:rsidTr="009E3483">
        <w:trPr>
          <w:gridAfter w:val="2"/>
          <w:wAfter w:w="1060" w:type="dxa"/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254,9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29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1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254,9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6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254,9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2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254,9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2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965,7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965,7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81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1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39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11,7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702,5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702,5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#ДЕЛ/0!</w:t>
            </w:r>
          </w:p>
        </w:tc>
      </w:tr>
      <w:tr w:rsidR="00013864" w:rsidRPr="00013864" w:rsidTr="009E3483">
        <w:trPr>
          <w:gridAfter w:val="2"/>
          <w:wAfter w:w="1060" w:type="dxa"/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702,5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702,5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5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691,5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691,5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42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691,5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691,5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4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2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Налоги, пошлины и сборы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1,0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68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Дотации на обеспечение расходных обязательст</w:t>
            </w:r>
            <w:r w:rsidR="00380EF8">
              <w:rPr>
                <w:sz w:val="18"/>
                <w:szCs w:val="18"/>
              </w:rPr>
              <w:t>в</w:t>
            </w:r>
            <w:r w:rsidRPr="00013864">
              <w:rPr>
                <w:sz w:val="18"/>
                <w:szCs w:val="18"/>
              </w:rPr>
              <w:t xml:space="preserve">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251,5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4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органами </w:t>
            </w:r>
            <w:r w:rsidRPr="00013864">
              <w:rPr>
                <w:sz w:val="18"/>
                <w:szCs w:val="18"/>
              </w:rPr>
              <w:lastRenderedPageBreak/>
              <w:t>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251,5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42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251,5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</w:tr>
      <w:tr w:rsidR="00013864" w:rsidRPr="00013864" w:rsidTr="009E3483">
        <w:trPr>
          <w:gridAfter w:val="2"/>
          <w:wAfter w:w="1060" w:type="dxa"/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1 551,9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1 551,9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1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1 551,9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1 551,9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1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380EF8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Осуществление органами местного </w:t>
            </w:r>
            <w:r w:rsidR="00380EF8">
              <w:rPr>
                <w:sz w:val="18"/>
                <w:szCs w:val="18"/>
              </w:rPr>
              <w:t>с</w:t>
            </w:r>
            <w:r w:rsidRPr="00013864">
              <w:rPr>
                <w:sz w:val="18"/>
                <w:szCs w:val="18"/>
              </w:rPr>
              <w:t>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1 238,5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1 238,5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1 238,5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1 238,5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1 238,5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1 238,5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27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08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00000L4670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313,4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313,4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43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380EF8" w:rsidP="0001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</w:t>
            </w:r>
            <w:r w:rsidR="00013864" w:rsidRPr="00013864">
              <w:rPr>
                <w:sz w:val="18"/>
                <w:szCs w:val="18"/>
              </w:rPr>
              <w:t>г для обеспечения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08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00000L4670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313,4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313,4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26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380EF8" w:rsidP="00013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</w:t>
            </w:r>
            <w:r w:rsidR="00013864" w:rsidRPr="00013864">
              <w:rPr>
                <w:sz w:val="18"/>
                <w:szCs w:val="18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 xml:space="preserve">08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00000L4670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313,4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313,4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273,3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273,3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13864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273,3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273,3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273,3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273,3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3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273,3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273,3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4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273,3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273,3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sz w:val="18"/>
                <w:szCs w:val="18"/>
              </w:rPr>
            </w:pPr>
            <w:r w:rsidRPr="00013864">
              <w:rPr>
                <w:sz w:val="18"/>
                <w:szCs w:val="18"/>
              </w:rPr>
              <w:t>100,0</w:t>
            </w:r>
          </w:p>
        </w:tc>
      </w:tr>
      <w:tr w:rsidR="00013864" w:rsidRPr="00013864" w:rsidTr="009E3483">
        <w:trPr>
          <w:gridAfter w:val="2"/>
          <w:wAfter w:w="1060" w:type="dxa"/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ВСЕГО  РАСХОДОВ: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15 489,1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15 403,2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864" w:rsidRPr="00013864" w:rsidRDefault="00013864" w:rsidP="0001386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99,4</w:t>
            </w:r>
          </w:p>
        </w:tc>
      </w:tr>
    </w:tbl>
    <w:p w:rsidR="00620526" w:rsidRDefault="00620526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  <w:lang w:val="en-US"/>
        </w:rPr>
      </w:pPr>
    </w:p>
    <w:p w:rsidR="000001BB" w:rsidRDefault="000001BB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Default="009E3483">
      <w:pPr>
        <w:rPr>
          <w:sz w:val="18"/>
          <w:szCs w:val="18"/>
        </w:rPr>
      </w:pPr>
    </w:p>
    <w:p w:rsidR="009E3483" w:rsidRPr="009E3483" w:rsidRDefault="009E3483">
      <w:pPr>
        <w:rPr>
          <w:sz w:val="18"/>
          <w:szCs w:val="18"/>
        </w:rPr>
      </w:pPr>
    </w:p>
    <w:p w:rsidR="00620526" w:rsidRPr="00854493" w:rsidRDefault="00620526">
      <w:pPr>
        <w:rPr>
          <w:sz w:val="18"/>
          <w:szCs w:val="18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30"/>
        <w:gridCol w:w="420"/>
        <w:gridCol w:w="1430"/>
        <w:gridCol w:w="838"/>
        <w:gridCol w:w="851"/>
        <w:gridCol w:w="1134"/>
        <w:gridCol w:w="164"/>
        <w:gridCol w:w="1418"/>
        <w:gridCol w:w="119"/>
        <w:gridCol w:w="1276"/>
        <w:gridCol w:w="141"/>
      </w:tblGrid>
      <w:tr w:rsidR="00974E15" w:rsidRPr="00854493" w:rsidTr="003D34F4">
        <w:trPr>
          <w:trHeight w:val="1200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483" w:rsidRDefault="00613FE9" w:rsidP="009E3483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3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57680C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исполнени</w:t>
            </w:r>
            <w:r w:rsidR="009E3483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r>
              <w:rPr>
                <w:sz w:val="18"/>
                <w:szCs w:val="18"/>
              </w:rPr>
              <w:t>Кайластуйское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  <w:r w:rsidR="009E3483" w:rsidRPr="00854493">
              <w:rPr>
                <w:sz w:val="18"/>
                <w:szCs w:val="18"/>
              </w:rPr>
              <w:t xml:space="preserve"> </w:t>
            </w:r>
          </w:p>
          <w:p w:rsidR="00974E15" w:rsidRPr="00854493" w:rsidRDefault="009E3483" w:rsidP="00691D81">
            <w:pPr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>от "</w:t>
            </w:r>
            <w:r>
              <w:rPr>
                <w:sz w:val="18"/>
                <w:szCs w:val="18"/>
              </w:rPr>
              <w:t>2</w:t>
            </w:r>
            <w:r w:rsidR="00691D81">
              <w:rPr>
                <w:sz w:val="18"/>
                <w:szCs w:val="18"/>
              </w:rPr>
              <w:t>6</w:t>
            </w:r>
            <w:r w:rsidRPr="00854493">
              <w:rPr>
                <w:sz w:val="18"/>
                <w:szCs w:val="18"/>
              </w:rPr>
              <w:t xml:space="preserve">" </w:t>
            </w:r>
            <w:r w:rsidR="00691D81">
              <w:rPr>
                <w:sz w:val="18"/>
                <w:szCs w:val="18"/>
              </w:rPr>
              <w:t>июн</w:t>
            </w:r>
            <w:r>
              <w:rPr>
                <w:sz w:val="18"/>
                <w:szCs w:val="18"/>
              </w:rPr>
              <w:t>я</w:t>
            </w:r>
            <w:r w:rsidRPr="00854493">
              <w:rPr>
                <w:sz w:val="18"/>
                <w:szCs w:val="18"/>
              </w:rPr>
              <w:t xml:space="preserve"> 2025г. №</w:t>
            </w:r>
            <w:r w:rsidR="007134BD">
              <w:rPr>
                <w:sz w:val="18"/>
                <w:szCs w:val="18"/>
              </w:rPr>
              <w:t>98</w:t>
            </w:r>
          </w:p>
        </w:tc>
      </w:tr>
      <w:tr w:rsidR="00974E15" w:rsidRPr="00854493" w:rsidTr="003D34F4">
        <w:trPr>
          <w:trHeight w:val="255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E15" w:rsidRPr="00854493" w:rsidRDefault="00974E15" w:rsidP="009E3483">
            <w:pPr>
              <w:rPr>
                <w:sz w:val="18"/>
                <w:szCs w:val="18"/>
              </w:rPr>
            </w:pPr>
          </w:p>
        </w:tc>
      </w:tr>
      <w:tr w:rsidR="00974E15" w:rsidRPr="00854493" w:rsidTr="003D34F4">
        <w:trPr>
          <w:gridAfter w:val="1"/>
          <w:wAfter w:w="141" w:type="dxa"/>
          <w:trHeight w:val="126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E15" w:rsidRPr="00B72E35" w:rsidRDefault="00974E15" w:rsidP="001D526B">
            <w:pPr>
              <w:jc w:val="center"/>
              <w:rPr>
                <w:b/>
                <w:bCs/>
                <w:sz w:val="18"/>
                <w:szCs w:val="18"/>
              </w:rPr>
            </w:pPr>
            <w:r w:rsidRPr="00B72E35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r w:rsidR="00013864">
              <w:rPr>
                <w:b/>
                <w:bCs/>
                <w:sz w:val="18"/>
                <w:szCs w:val="18"/>
              </w:rPr>
              <w:t>Кайластуйское</w:t>
            </w:r>
            <w:r w:rsidRPr="00B72E35">
              <w:rPr>
                <w:b/>
                <w:bCs/>
                <w:sz w:val="18"/>
                <w:szCs w:val="18"/>
              </w:rPr>
              <w:t>" муниципального района "Город Краснокаменск и Краснокаменского района  по разделам, подразделам классификац</w:t>
            </w:r>
            <w:r w:rsidR="001D526B" w:rsidRPr="00B72E35">
              <w:rPr>
                <w:b/>
                <w:bCs/>
                <w:sz w:val="18"/>
                <w:szCs w:val="18"/>
              </w:rPr>
              <w:t xml:space="preserve">ии расходов бюджетов </w:t>
            </w:r>
            <w:r w:rsidRPr="00B72E35">
              <w:rPr>
                <w:b/>
                <w:bCs/>
                <w:sz w:val="18"/>
                <w:szCs w:val="18"/>
              </w:rPr>
              <w:t xml:space="preserve"> за 2024 год</w:t>
            </w:r>
          </w:p>
          <w:p w:rsidR="00B72E35" w:rsidRPr="00B72E35" w:rsidRDefault="00B72E35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9825" w:type="dxa"/>
              <w:tblLayout w:type="fixed"/>
              <w:tblLook w:val="04A0" w:firstRow="1" w:lastRow="0" w:firstColumn="1" w:lastColumn="0" w:noHBand="0" w:noVBand="1"/>
            </w:tblPr>
            <w:tblGrid>
              <w:gridCol w:w="5856"/>
              <w:gridCol w:w="425"/>
              <w:gridCol w:w="425"/>
              <w:gridCol w:w="1134"/>
              <w:gridCol w:w="993"/>
              <w:gridCol w:w="992"/>
            </w:tblGrid>
            <w:tr w:rsidR="00380EF8" w:rsidRPr="00380EF8" w:rsidTr="00380EF8">
              <w:trPr>
                <w:trHeight w:val="1275"/>
              </w:trPr>
              <w:tc>
                <w:tcPr>
                  <w:tcW w:w="5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Утверждено сводной бюджетной росписью на 2024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Исполнено за  2024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 xml:space="preserve"> Процент исполнения, %</w:t>
                  </w:r>
                </w:p>
              </w:tc>
            </w:tr>
            <w:tr w:rsidR="00380EF8" w:rsidRPr="00380EF8" w:rsidTr="00380EF8">
              <w:trPr>
                <w:trHeight w:val="31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380EF8" w:rsidRPr="00380EF8" w:rsidTr="00380EF8">
              <w:trPr>
                <w:trHeight w:val="55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12 443,3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12 357,4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99,3</w:t>
                  </w:r>
                </w:p>
              </w:tc>
            </w:tr>
            <w:tr w:rsidR="00380EF8" w:rsidRPr="00380EF8" w:rsidTr="00380EF8">
              <w:trPr>
                <w:trHeight w:val="508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1 165,8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1 165,8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557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Функционирование высшего исполнительного органа  госу</w:t>
                  </w:r>
                  <w:r>
                    <w:rPr>
                      <w:sz w:val="18"/>
                      <w:szCs w:val="18"/>
                    </w:rPr>
                    <w:t>дарственной власти субъекта Рос</w:t>
                  </w:r>
                  <w:r w:rsidRPr="00380EF8">
                    <w:rPr>
                      <w:sz w:val="18"/>
                      <w:szCs w:val="18"/>
                    </w:rPr>
                    <w:t>сийской Федерации, местных администраций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673,8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673,8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31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380EF8" w:rsidRPr="00380EF8" w:rsidTr="00380EF8">
              <w:trPr>
                <w:trHeight w:val="40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10 145,0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10 060,3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99,2</w:t>
                  </w:r>
                </w:p>
              </w:tc>
            </w:tr>
            <w:tr w:rsidR="00380EF8" w:rsidRPr="00380EF8" w:rsidTr="00380EF8">
              <w:trPr>
                <w:trHeight w:val="31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339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80EF8">
                    <w:rPr>
                      <w:color w:val="000000"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273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965,7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965,7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420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965,7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965,7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34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1 551,9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1 551,9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300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1 551,9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1 551,9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28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273,3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273,3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31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273,3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273,3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sz w:val="18"/>
                      <w:szCs w:val="18"/>
                    </w:rPr>
                  </w:pPr>
                  <w:r w:rsidRPr="00380EF8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80EF8" w:rsidRPr="00380EF8" w:rsidTr="00380EF8">
              <w:trPr>
                <w:trHeight w:val="255"/>
              </w:trPr>
              <w:tc>
                <w:tcPr>
                  <w:tcW w:w="5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15 489,1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15 403,2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0EF8" w:rsidRPr="00380EF8" w:rsidRDefault="00380EF8" w:rsidP="00380EF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80EF8">
                    <w:rPr>
                      <w:b/>
                      <w:bCs/>
                      <w:sz w:val="18"/>
                      <w:szCs w:val="18"/>
                    </w:rPr>
                    <w:t>99,4</w:t>
                  </w:r>
                </w:p>
              </w:tc>
            </w:tr>
          </w:tbl>
          <w:p w:rsidR="00B72E35" w:rsidRPr="00B72E35" w:rsidRDefault="00B72E35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526B" w:rsidRPr="00854493" w:rsidTr="003D34F4">
        <w:trPr>
          <w:gridAfter w:val="1"/>
          <w:wAfter w:w="141" w:type="dxa"/>
          <w:trHeight w:val="165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  <w:p w:rsidR="000001BB" w:rsidRDefault="000001BB" w:rsidP="00974E15">
            <w:pPr>
              <w:rPr>
                <w:sz w:val="18"/>
                <w:szCs w:val="18"/>
              </w:rPr>
            </w:pPr>
          </w:p>
          <w:p w:rsidR="00613FE9" w:rsidRPr="00613FE9" w:rsidRDefault="00613FE9" w:rsidP="00974E15">
            <w:pPr>
              <w:rPr>
                <w:sz w:val="18"/>
                <w:szCs w:val="18"/>
              </w:rPr>
            </w:pPr>
          </w:p>
          <w:p w:rsidR="000001BB" w:rsidRPr="000001BB" w:rsidRDefault="000001BB" w:rsidP="00974E1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</w:rPr>
            </w:pPr>
          </w:p>
          <w:p w:rsidR="00613FE9" w:rsidRDefault="00613FE9" w:rsidP="00974E15">
            <w:pPr>
              <w:rPr>
                <w:sz w:val="18"/>
                <w:szCs w:val="18"/>
              </w:rPr>
            </w:pPr>
          </w:p>
          <w:p w:rsidR="00613FE9" w:rsidRDefault="00613FE9" w:rsidP="00974E15">
            <w:pPr>
              <w:rPr>
                <w:sz w:val="18"/>
                <w:szCs w:val="18"/>
              </w:rPr>
            </w:pPr>
          </w:p>
          <w:p w:rsidR="00613FE9" w:rsidRDefault="00613FE9" w:rsidP="00974E15">
            <w:pPr>
              <w:rPr>
                <w:sz w:val="18"/>
                <w:szCs w:val="18"/>
              </w:rPr>
            </w:pPr>
          </w:p>
          <w:p w:rsidR="00613FE9" w:rsidRDefault="00613FE9" w:rsidP="00974E15">
            <w:pPr>
              <w:rPr>
                <w:sz w:val="18"/>
                <w:szCs w:val="18"/>
              </w:rPr>
            </w:pPr>
          </w:p>
          <w:p w:rsidR="00613FE9" w:rsidRDefault="00613FE9" w:rsidP="00974E15">
            <w:pPr>
              <w:rPr>
                <w:sz w:val="18"/>
                <w:szCs w:val="18"/>
              </w:rPr>
            </w:pPr>
          </w:p>
          <w:p w:rsidR="009E3483" w:rsidRDefault="009E3483" w:rsidP="00974E15">
            <w:pPr>
              <w:rPr>
                <w:sz w:val="18"/>
                <w:szCs w:val="18"/>
              </w:rPr>
            </w:pPr>
          </w:p>
          <w:p w:rsidR="009E3483" w:rsidRDefault="009E3483" w:rsidP="00974E15">
            <w:pPr>
              <w:rPr>
                <w:sz w:val="18"/>
                <w:szCs w:val="18"/>
              </w:rPr>
            </w:pPr>
          </w:p>
          <w:p w:rsidR="009E3483" w:rsidRDefault="009E3483" w:rsidP="00974E15">
            <w:pPr>
              <w:rPr>
                <w:sz w:val="18"/>
                <w:szCs w:val="18"/>
              </w:rPr>
            </w:pPr>
          </w:p>
          <w:p w:rsidR="009E3483" w:rsidRDefault="009E3483" w:rsidP="00974E15">
            <w:pPr>
              <w:rPr>
                <w:sz w:val="18"/>
                <w:szCs w:val="18"/>
              </w:rPr>
            </w:pPr>
          </w:p>
          <w:p w:rsidR="009E3483" w:rsidRDefault="009E3483" w:rsidP="00974E15">
            <w:pPr>
              <w:rPr>
                <w:sz w:val="18"/>
                <w:szCs w:val="18"/>
              </w:rPr>
            </w:pPr>
          </w:p>
          <w:p w:rsidR="009E3483" w:rsidRDefault="009E3483" w:rsidP="00974E15">
            <w:pPr>
              <w:rPr>
                <w:sz w:val="18"/>
                <w:szCs w:val="18"/>
              </w:rPr>
            </w:pPr>
          </w:p>
          <w:p w:rsidR="009E3483" w:rsidRDefault="009E3483" w:rsidP="00974E15">
            <w:pPr>
              <w:rPr>
                <w:sz w:val="18"/>
                <w:szCs w:val="18"/>
              </w:rPr>
            </w:pPr>
          </w:p>
          <w:p w:rsidR="009E3483" w:rsidRDefault="009E3483" w:rsidP="00974E15">
            <w:pPr>
              <w:rPr>
                <w:sz w:val="18"/>
                <w:szCs w:val="18"/>
              </w:rPr>
            </w:pPr>
          </w:p>
          <w:p w:rsidR="009E3483" w:rsidRDefault="009E3483" w:rsidP="00974E15">
            <w:pPr>
              <w:rPr>
                <w:sz w:val="18"/>
                <w:szCs w:val="18"/>
              </w:rPr>
            </w:pPr>
          </w:p>
          <w:p w:rsidR="009E3483" w:rsidRDefault="009E3483" w:rsidP="00974E15">
            <w:pPr>
              <w:rPr>
                <w:sz w:val="18"/>
                <w:szCs w:val="18"/>
              </w:rPr>
            </w:pPr>
          </w:p>
          <w:p w:rsidR="009E3483" w:rsidRDefault="009E3483" w:rsidP="00974E15">
            <w:pPr>
              <w:rPr>
                <w:sz w:val="18"/>
                <w:szCs w:val="18"/>
              </w:rPr>
            </w:pPr>
          </w:p>
          <w:p w:rsidR="009E3483" w:rsidRDefault="009E3483" w:rsidP="00974E15">
            <w:pPr>
              <w:rPr>
                <w:sz w:val="18"/>
                <w:szCs w:val="18"/>
              </w:rPr>
            </w:pPr>
          </w:p>
          <w:p w:rsidR="009E3483" w:rsidRDefault="009E3483" w:rsidP="00974E15">
            <w:pPr>
              <w:rPr>
                <w:sz w:val="18"/>
                <w:szCs w:val="18"/>
              </w:rPr>
            </w:pPr>
          </w:p>
          <w:p w:rsidR="009E3483" w:rsidRDefault="009E3483" w:rsidP="00974E15">
            <w:pPr>
              <w:rPr>
                <w:sz w:val="18"/>
                <w:szCs w:val="18"/>
              </w:rPr>
            </w:pPr>
          </w:p>
          <w:p w:rsidR="00613FE9" w:rsidRDefault="00613FE9" w:rsidP="00974E15">
            <w:pPr>
              <w:rPr>
                <w:sz w:val="18"/>
                <w:szCs w:val="18"/>
              </w:rPr>
            </w:pPr>
          </w:p>
          <w:p w:rsidR="00613FE9" w:rsidRPr="00854493" w:rsidRDefault="00613FE9" w:rsidP="00974E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</w:tr>
      <w:tr w:rsidR="001D526B" w:rsidRPr="001D526B" w:rsidTr="003D34F4">
        <w:trPr>
          <w:trHeight w:val="17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483" w:rsidRDefault="00613FE9" w:rsidP="009E3483">
            <w:pPr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4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57680C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исполнени</w:t>
            </w:r>
            <w:r w:rsidR="009E3483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r>
              <w:rPr>
                <w:sz w:val="18"/>
                <w:szCs w:val="18"/>
              </w:rPr>
              <w:t>Кайластуйское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  <w:r w:rsidR="009E3483" w:rsidRPr="001D526B">
              <w:rPr>
                <w:sz w:val="18"/>
                <w:szCs w:val="18"/>
              </w:rPr>
              <w:t xml:space="preserve"> </w:t>
            </w:r>
          </w:p>
          <w:p w:rsidR="001D526B" w:rsidRPr="001D526B" w:rsidRDefault="009E3483" w:rsidP="007134BD">
            <w:pPr>
              <w:jc w:val="right"/>
              <w:rPr>
                <w:sz w:val="16"/>
                <w:szCs w:val="16"/>
              </w:rPr>
            </w:pPr>
            <w:r w:rsidRPr="001D526B">
              <w:rPr>
                <w:sz w:val="18"/>
                <w:szCs w:val="18"/>
              </w:rPr>
              <w:t>от "</w:t>
            </w:r>
            <w:r>
              <w:rPr>
                <w:sz w:val="18"/>
                <w:szCs w:val="18"/>
              </w:rPr>
              <w:t>2</w:t>
            </w:r>
            <w:r w:rsidR="00691D81">
              <w:rPr>
                <w:sz w:val="18"/>
                <w:szCs w:val="18"/>
              </w:rPr>
              <w:t>6</w:t>
            </w:r>
            <w:r w:rsidRPr="001D526B">
              <w:rPr>
                <w:sz w:val="18"/>
                <w:szCs w:val="18"/>
              </w:rPr>
              <w:t xml:space="preserve">" </w:t>
            </w:r>
            <w:r w:rsidR="00691D81">
              <w:rPr>
                <w:sz w:val="18"/>
                <w:szCs w:val="18"/>
              </w:rPr>
              <w:t>июн</w:t>
            </w:r>
            <w:r>
              <w:rPr>
                <w:sz w:val="18"/>
                <w:szCs w:val="18"/>
              </w:rPr>
              <w:t>я</w:t>
            </w:r>
            <w:r w:rsidRPr="001D526B">
              <w:rPr>
                <w:sz w:val="18"/>
                <w:szCs w:val="18"/>
              </w:rPr>
              <w:t xml:space="preserve"> 202</w:t>
            </w:r>
            <w:r w:rsidRPr="003D34F4">
              <w:rPr>
                <w:sz w:val="18"/>
                <w:szCs w:val="18"/>
              </w:rPr>
              <w:t>5</w:t>
            </w:r>
            <w:r w:rsidRPr="001D526B">
              <w:rPr>
                <w:sz w:val="18"/>
                <w:szCs w:val="18"/>
              </w:rPr>
              <w:t xml:space="preserve"> года</w:t>
            </w:r>
            <w:r>
              <w:rPr>
                <w:sz w:val="18"/>
                <w:szCs w:val="18"/>
              </w:rPr>
              <w:t xml:space="preserve"> №</w:t>
            </w:r>
            <w:r w:rsidR="007134BD">
              <w:rPr>
                <w:sz w:val="18"/>
                <w:szCs w:val="18"/>
              </w:rPr>
              <w:t>98</w:t>
            </w:r>
          </w:p>
        </w:tc>
      </w:tr>
      <w:tr w:rsidR="001D526B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9E3483">
            <w:pPr>
              <w:jc w:val="right"/>
              <w:rPr>
                <w:sz w:val="18"/>
                <w:szCs w:val="18"/>
              </w:rPr>
            </w:pPr>
          </w:p>
        </w:tc>
      </w:tr>
      <w:tr w:rsidR="001D526B" w:rsidRPr="001D526B" w:rsidTr="003D34F4">
        <w:trPr>
          <w:trHeight w:val="276"/>
        </w:trPr>
        <w:tc>
          <w:tcPr>
            <w:tcW w:w="1022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финансирования дефицита  бюджета сельского поселения "</w:t>
            </w:r>
            <w:r w:rsidR="00013864">
              <w:rPr>
                <w:b/>
                <w:bCs/>
                <w:sz w:val="20"/>
                <w:szCs w:val="20"/>
              </w:rPr>
              <w:t>Кайластуйское</w:t>
            </w:r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1D526B" w:rsidRPr="001D526B" w:rsidTr="003D34F4">
        <w:trPr>
          <w:trHeight w:val="330"/>
        </w:trPr>
        <w:tc>
          <w:tcPr>
            <w:tcW w:w="1022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Наименование кода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Утверждено в бюджете на 2024 год (тыс.руб.)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Исполнено за 2024 год (тыс.руб.)</w:t>
            </w:r>
          </w:p>
        </w:tc>
      </w:tr>
      <w:tr w:rsidR="001D526B" w:rsidRPr="001D526B" w:rsidTr="003D34F4">
        <w:trPr>
          <w:trHeight w:val="846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380EF8" w:rsidRPr="001D526B" w:rsidTr="00013864">
        <w:trPr>
          <w:trHeight w:val="7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Pr="001D526B" w:rsidRDefault="00380EF8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0EF8" w:rsidRPr="001D526B" w:rsidRDefault="00380EF8" w:rsidP="00B72E35">
            <w:pPr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</w:tr>
      <w:tr w:rsidR="00380EF8" w:rsidRPr="001D526B" w:rsidTr="003D34F4">
        <w:trPr>
          <w:trHeight w:val="7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Pr="001D526B" w:rsidRDefault="00380EF8" w:rsidP="00B72E35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0EF8" w:rsidRPr="001D526B" w:rsidRDefault="00380EF8" w:rsidP="00B72E35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380EF8" w:rsidRPr="001D526B" w:rsidTr="00013864">
        <w:trPr>
          <w:trHeight w:val="2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F8" w:rsidRPr="001D526B" w:rsidRDefault="00380EF8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 000 01 05 00 00 00 0000 000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F8" w:rsidRPr="001D526B" w:rsidRDefault="00380EF8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Изменение остатка средств на счетах по учету средств бюджета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</w:tr>
      <w:tr w:rsidR="00380EF8" w:rsidRPr="001D526B" w:rsidTr="00013864">
        <w:trPr>
          <w:trHeight w:val="35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F8" w:rsidRPr="001D526B" w:rsidRDefault="00380EF8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000 01 05 02 01 00 0000 500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F8" w:rsidRPr="001D526B" w:rsidRDefault="00380EF8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-15 375,7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-15 400,9</w:t>
            </w:r>
          </w:p>
        </w:tc>
      </w:tr>
      <w:tr w:rsidR="00380EF8" w:rsidRPr="001D526B" w:rsidTr="00013864">
        <w:trPr>
          <w:trHeight w:val="41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F8" w:rsidRPr="001D526B" w:rsidRDefault="00380EF8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000 01 05 02 01 10 0000 510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F8" w:rsidRPr="001D526B" w:rsidRDefault="00380EF8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-15 375,7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-15 400,9</w:t>
            </w:r>
          </w:p>
        </w:tc>
      </w:tr>
      <w:tr w:rsidR="00380EF8" w:rsidRPr="001D526B" w:rsidTr="00013864">
        <w:trPr>
          <w:trHeight w:val="26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F8" w:rsidRPr="001D526B" w:rsidRDefault="00380EF8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000 01 05 02 01 00 0000 600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F8" w:rsidRPr="001D526B" w:rsidRDefault="00380EF8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15 489,1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15 452,8</w:t>
            </w:r>
          </w:p>
        </w:tc>
      </w:tr>
      <w:tr w:rsidR="00380EF8" w:rsidRPr="001D526B" w:rsidTr="00013864">
        <w:trPr>
          <w:trHeight w:val="4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F8" w:rsidRPr="001D526B" w:rsidRDefault="00380EF8" w:rsidP="00B72E35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000 01 05 02 01 10 0000 610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F8" w:rsidRPr="001D526B" w:rsidRDefault="00380EF8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15 489,1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F8" w:rsidRDefault="00380E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15 452,8</w:t>
            </w:r>
          </w:p>
        </w:tc>
      </w:tr>
    </w:tbl>
    <w:p w:rsidR="008A4F74" w:rsidRPr="001D526B" w:rsidRDefault="008A4F74">
      <w:pPr>
        <w:rPr>
          <w:sz w:val="20"/>
          <w:szCs w:val="20"/>
        </w:rPr>
      </w:pPr>
    </w:p>
    <w:p w:rsidR="001D526B" w:rsidRDefault="001D526B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sectPr w:rsidR="00380EF8" w:rsidSect="0006585E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4BF" w:rsidRDefault="000F14BF" w:rsidP="00C00F7C">
      <w:r>
        <w:separator/>
      </w:r>
    </w:p>
  </w:endnote>
  <w:endnote w:type="continuationSeparator" w:id="0">
    <w:p w:rsidR="000F14BF" w:rsidRDefault="000F14BF" w:rsidP="00C0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4BF" w:rsidRDefault="000F14BF" w:rsidP="00C00F7C">
      <w:r>
        <w:separator/>
      </w:r>
    </w:p>
  </w:footnote>
  <w:footnote w:type="continuationSeparator" w:id="0">
    <w:p w:rsidR="000F14BF" w:rsidRDefault="000F14BF" w:rsidP="00C0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 w15:restartNumberingAfterBreak="0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 w15:restartNumberingAfterBreak="0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A2B"/>
    <w:rsid w:val="000001BB"/>
    <w:rsid w:val="00013864"/>
    <w:rsid w:val="0003614E"/>
    <w:rsid w:val="000405EA"/>
    <w:rsid w:val="0004219D"/>
    <w:rsid w:val="00044FCD"/>
    <w:rsid w:val="00047656"/>
    <w:rsid w:val="00047867"/>
    <w:rsid w:val="0006585E"/>
    <w:rsid w:val="00073A71"/>
    <w:rsid w:val="00082F32"/>
    <w:rsid w:val="000E5F62"/>
    <w:rsid w:val="000F14BF"/>
    <w:rsid w:val="00106199"/>
    <w:rsid w:val="00125D49"/>
    <w:rsid w:val="00134628"/>
    <w:rsid w:val="00166BD0"/>
    <w:rsid w:val="001970F9"/>
    <w:rsid w:val="001A5522"/>
    <w:rsid w:val="001B0B52"/>
    <w:rsid w:val="001D526B"/>
    <w:rsid w:val="001D79E9"/>
    <w:rsid w:val="001E4053"/>
    <w:rsid w:val="001F75EF"/>
    <w:rsid w:val="00212CE9"/>
    <w:rsid w:val="002156B4"/>
    <w:rsid w:val="002445B0"/>
    <w:rsid w:val="002D6E45"/>
    <w:rsid w:val="002E0C45"/>
    <w:rsid w:val="0030007E"/>
    <w:rsid w:val="0031284D"/>
    <w:rsid w:val="00351D57"/>
    <w:rsid w:val="00380300"/>
    <w:rsid w:val="00380EF8"/>
    <w:rsid w:val="00386A12"/>
    <w:rsid w:val="003933A7"/>
    <w:rsid w:val="00397342"/>
    <w:rsid w:val="003B3FD1"/>
    <w:rsid w:val="003D34F4"/>
    <w:rsid w:val="003E10E6"/>
    <w:rsid w:val="004A3DDA"/>
    <w:rsid w:val="00546DC3"/>
    <w:rsid w:val="00565EAB"/>
    <w:rsid w:val="0057680C"/>
    <w:rsid w:val="005F6E6A"/>
    <w:rsid w:val="006002A8"/>
    <w:rsid w:val="006033AE"/>
    <w:rsid w:val="00613FE9"/>
    <w:rsid w:val="00620526"/>
    <w:rsid w:val="00684202"/>
    <w:rsid w:val="00691D81"/>
    <w:rsid w:val="006A180F"/>
    <w:rsid w:val="006B49EE"/>
    <w:rsid w:val="006D1432"/>
    <w:rsid w:val="006D2C08"/>
    <w:rsid w:val="00704A3E"/>
    <w:rsid w:val="007134BD"/>
    <w:rsid w:val="00724B1E"/>
    <w:rsid w:val="007A3CA1"/>
    <w:rsid w:val="007A6AF4"/>
    <w:rsid w:val="007B4DBE"/>
    <w:rsid w:val="007E36C4"/>
    <w:rsid w:val="007F2079"/>
    <w:rsid w:val="008031F1"/>
    <w:rsid w:val="008136BE"/>
    <w:rsid w:val="0083183B"/>
    <w:rsid w:val="00834998"/>
    <w:rsid w:val="00854493"/>
    <w:rsid w:val="008619A4"/>
    <w:rsid w:val="00884452"/>
    <w:rsid w:val="008A1A79"/>
    <w:rsid w:val="008A4F74"/>
    <w:rsid w:val="008B5891"/>
    <w:rsid w:val="008D2546"/>
    <w:rsid w:val="008E51B3"/>
    <w:rsid w:val="00905631"/>
    <w:rsid w:val="00913EE7"/>
    <w:rsid w:val="00974E15"/>
    <w:rsid w:val="009D6AA4"/>
    <w:rsid w:val="009E3483"/>
    <w:rsid w:val="00A048A8"/>
    <w:rsid w:val="00A1007D"/>
    <w:rsid w:val="00A23E53"/>
    <w:rsid w:val="00A760DB"/>
    <w:rsid w:val="00B02E5B"/>
    <w:rsid w:val="00B446A4"/>
    <w:rsid w:val="00B62CCB"/>
    <w:rsid w:val="00B72E35"/>
    <w:rsid w:val="00B8202C"/>
    <w:rsid w:val="00BA7682"/>
    <w:rsid w:val="00BB57DA"/>
    <w:rsid w:val="00C0085A"/>
    <w:rsid w:val="00C00F7C"/>
    <w:rsid w:val="00C04CA3"/>
    <w:rsid w:val="00C11E8D"/>
    <w:rsid w:val="00C80E86"/>
    <w:rsid w:val="00C8402B"/>
    <w:rsid w:val="00D26A9A"/>
    <w:rsid w:val="00D51D21"/>
    <w:rsid w:val="00D85217"/>
    <w:rsid w:val="00D95B9A"/>
    <w:rsid w:val="00DD1A2B"/>
    <w:rsid w:val="00E30CAE"/>
    <w:rsid w:val="00EA1F5A"/>
    <w:rsid w:val="00F22B20"/>
    <w:rsid w:val="00F25387"/>
    <w:rsid w:val="00F25CFD"/>
    <w:rsid w:val="00F303A3"/>
    <w:rsid w:val="00F426D3"/>
    <w:rsid w:val="00FC2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DED05-BFA9-41E9-ACE6-9D0C6ACE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13864"/>
  </w:style>
  <w:style w:type="paragraph" w:customStyle="1" w:styleId="xl68">
    <w:name w:val="xl6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013864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4">
    <w:name w:val="xl9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a">
    <w:name w:val="Balloon Text"/>
    <w:basedOn w:val="a"/>
    <w:link w:val="ab"/>
    <w:uiPriority w:val="99"/>
    <w:semiHidden/>
    <w:unhideWhenUsed/>
    <w:rsid w:val="000478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786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F25387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3250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21</cp:revision>
  <cp:lastPrinted>2025-04-29T04:35:00Z</cp:lastPrinted>
  <dcterms:created xsi:type="dcterms:W3CDTF">2025-03-27T07:26:00Z</dcterms:created>
  <dcterms:modified xsi:type="dcterms:W3CDTF">2025-06-27T07:00:00Z</dcterms:modified>
</cp:coreProperties>
</file>