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21352B">
        <w:rPr>
          <w:b/>
        </w:rPr>
        <w:t>2</w:t>
      </w:r>
      <w:r w:rsidR="00663909">
        <w:rPr>
          <w:b/>
        </w:rPr>
        <w:t>7</w:t>
      </w:r>
      <w:r>
        <w:rPr>
          <w:b/>
        </w:rPr>
        <w:t xml:space="preserve">» </w:t>
      </w:r>
      <w:r w:rsidR="0021352B">
        <w:rPr>
          <w:b/>
        </w:rPr>
        <w:t>января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1352B">
        <w:rPr>
          <w:b/>
        </w:rPr>
        <w:t>5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3641A7">
        <w:rPr>
          <w:b/>
        </w:rPr>
        <w:tab/>
      </w:r>
      <w:r w:rsidR="003641A7">
        <w:rPr>
          <w:b/>
        </w:rPr>
        <w:tab/>
      </w:r>
      <w:r w:rsidR="003641A7">
        <w:rPr>
          <w:b/>
        </w:rPr>
        <w:tab/>
      </w:r>
      <w:r w:rsidR="003641A7">
        <w:rPr>
          <w:b/>
        </w:rPr>
        <w:tab/>
      </w:r>
      <w:r w:rsidR="00805C00" w:rsidRPr="003F6B40">
        <w:rPr>
          <w:b/>
        </w:rPr>
        <w:t xml:space="preserve">№ </w:t>
      </w:r>
      <w:r w:rsidR="00663909">
        <w:rPr>
          <w:b/>
        </w:rPr>
        <w:t>2</w:t>
      </w:r>
      <w:r w:rsidR="00805C00" w:rsidRPr="003F6B40">
        <w:rPr>
          <w:b/>
        </w:rPr>
        <w:t>-РП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  <w:bookmarkStart w:id="0" w:name="_GoBack"/>
      <w:bookmarkEnd w:id="0"/>
    </w:p>
    <w:p w:rsidR="008B09FE" w:rsidRDefault="00805C00" w:rsidP="004C131B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r w:rsidR="00B9743A" w:rsidRPr="00B9743A">
        <w:t xml:space="preserve">Краснокаменского муниципального округа </w:t>
      </w:r>
      <w:r w:rsidR="00663909">
        <w:t>30</w:t>
      </w:r>
      <w:r w:rsidRPr="002E746E">
        <w:t>.</w:t>
      </w:r>
      <w:r w:rsidR="0021352B">
        <w:t>01</w:t>
      </w:r>
      <w:r w:rsidRPr="002E746E">
        <w:t>.20</w:t>
      </w:r>
      <w:r w:rsidR="00E0683B" w:rsidRPr="002E746E">
        <w:t>2</w:t>
      </w:r>
      <w:r w:rsidR="0021352B">
        <w:t>5</w:t>
      </w:r>
      <w:r w:rsidRPr="002E746E">
        <w:t xml:space="preserve"> года и внести на рассмотрение следующие вопросы: 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1.О проведении повторного конкурса по отбору кандидатур на должность главы Краснокаменского муниципального округа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2.Об утверждении Положения о комитете по финансам администрации Краснокаменского муниципального округа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3.Об уполномоченном юридическом лице по завершению процедуры реорганизации городского и сельских поселений муниципального района «Город Краснокаменск и Краснокаменский район»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4.Об утверждении перечня должностных лиц администрации Краснокаменского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от 02.07.2009 № 198 «Об административных правонарушениях»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5.Об утверждении Положения о комитете по управлению муниципальным имуществом администрации Краснокаменского муниципального округа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6.О согласовании Перечня муниципального имущества, находящегося в собственности Краснокаменского муниципального округа Забайкальского края, передаваемого в собственность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 xml:space="preserve">7.Об утверждении Положения о Комитете молодежной политики, культуры и спорта администрации Краснокаменского муниципального округа Забайкальского края 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 xml:space="preserve">8.Об утверждении Положения о комитете территориального развития администрации Краснокаменского муниципального округа Забайкальского края 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 xml:space="preserve">9.О внесении изменений в решение Совета Краснокаменского муниципального округа от 28 ноября 2024 года № 88 «О признании </w:t>
      </w:r>
      <w:proofErr w:type="gramStart"/>
      <w:r>
        <w:lastRenderedPageBreak/>
        <w:t>утратившими</w:t>
      </w:r>
      <w:proofErr w:type="gramEnd"/>
      <w:r>
        <w:t xml:space="preserve"> силу отдельных решений Совета муниципального района «Город Краснокаменск и Краснокаменский район» Забайкальского края»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10.Об утверждении Положения о порядке проведения публичных слушаний на территории Краснокаменского муниципального округа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11.Об утверждении порядка учета предложений по проекту Устава Краснокаменского муниципального округа Забайкальского края, муниципального правового акта о внесении изменений и дополнений в Устав Краснокаменского муниципального округа Забайкальского края и участия граждан Краснокаменского муниципального округа Забайкальского края в его обсуждении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12.Об утверждении Порядка проведения антикоррупционной экспертизы нормативных правовых актов, проектов нормативных правовых актов Совета Краснокаменского муниципального округа Забайкальского края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13.О награждении Благодарственным письмом Совета Краснокаменского муниципального округа Забайкальского края работников муниципального автономного дошкольного образовательного учреждения компенсирующей направленности детский сад № 12 «Родничок»</w:t>
      </w:r>
    </w:p>
    <w:p w:rsidR="00663909" w:rsidRDefault="00663909" w:rsidP="00663909">
      <w:pPr>
        <w:tabs>
          <w:tab w:val="left" w:pos="1233"/>
        </w:tabs>
        <w:ind w:firstLine="709"/>
        <w:jc w:val="both"/>
      </w:pPr>
      <w:r>
        <w:t>14.О штатной численности аппарата Совета Краснокаменского муниципального округа Забайкальского края</w:t>
      </w:r>
    </w:p>
    <w:p w:rsidR="00D4377E" w:rsidRDefault="00663909" w:rsidP="00663909">
      <w:pPr>
        <w:tabs>
          <w:tab w:val="left" w:pos="1233"/>
        </w:tabs>
        <w:ind w:firstLine="709"/>
        <w:jc w:val="both"/>
      </w:pPr>
      <w:r>
        <w:t>15.</w:t>
      </w:r>
      <w:r>
        <w:tab/>
        <w:t>Разное</w:t>
      </w:r>
    </w:p>
    <w:p w:rsidR="00663909" w:rsidRPr="00663909" w:rsidRDefault="00663909" w:rsidP="00663909">
      <w:pPr>
        <w:tabs>
          <w:tab w:val="left" w:pos="1233"/>
        </w:tabs>
        <w:ind w:firstLine="709"/>
        <w:jc w:val="both"/>
      </w:pPr>
    </w:p>
    <w:p w:rsidR="00B9743A" w:rsidRPr="002E746E" w:rsidRDefault="00B9743A" w:rsidP="00D4377E">
      <w:pPr>
        <w:tabs>
          <w:tab w:val="left" w:pos="1233"/>
        </w:tabs>
        <w:rPr>
          <w:color w:val="auto"/>
        </w:rPr>
      </w:pPr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B9743A" w:rsidRDefault="00B9743A">
      <w:r>
        <w:t>Краснокаменского</w:t>
      </w:r>
    </w:p>
    <w:p w:rsidR="00D47263" w:rsidRPr="002E746E" w:rsidRDefault="00B9743A">
      <w:r>
        <w:t>муниципального округа</w:t>
      </w:r>
      <w:r w:rsidR="001E6E3D">
        <w:tab/>
      </w:r>
      <w:r w:rsidR="001E6E3D">
        <w:tab/>
      </w:r>
      <w:r w:rsidR="001E6E3D">
        <w:tab/>
      </w:r>
      <w:r w:rsidR="001E6E3D">
        <w:tab/>
      </w:r>
      <w:r w:rsidR="001E6E3D"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64284"/>
    <w:rsid w:val="001D3937"/>
    <w:rsid w:val="001E6E3D"/>
    <w:rsid w:val="001F2F02"/>
    <w:rsid w:val="002111FA"/>
    <w:rsid w:val="0021352B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641A7"/>
    <w:rsid w:val="003B6A5E"/>
    <w:rsid w:val="004112CB"/>
    <w:rsid w:val="00447611"/>
    <w:rsid w:val="004B04DD"/>
    <w:rsid w:val="004B2D94"/>
    <w:rsid w:val="004C131B"/>
    <w:rsid w:val="00530625"/>
    <w:rsid w:val="005606EA"/>
    <w:rsid w:val="00562F5A"/>
    <w:rsid w:val="00582BF7"/>
    <w:rsid w:val="00630EE4"/>
    <w:rsid w:val="00663909"/>
    <w:rsid w:val="006F1467"/>
    <w:rsid w:val="00724A2E"/>
    <w:rsid w:val="0077328C"/>
    <w:rsid w:val="007A4BAC"/>
    <w:rsid w:val="007D6E46"/>
    <w:rsid w:val="00805C00"/>
    <w:rsid w:val="008761DB"/>
    <w:rsid w:val="00887838"/>
    <w:rsid w:val="008B09FE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20EF5"/>
    <w:rsid w:val="00F470BB"/>
    <w:rsid w:val="00F54531"/>
    <w:rsid w:val="00F674D3"/>
    <w:rsid w:val="00F90E9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2025-01-23T00:59:00Z</cp:lastPrinted>
  <dcterms:created xsi:type="dcterms:W3CDTF">2018-09-18T23:49:00Z</dcterms:created>
  <dcterms:modified xsi:type="dcterms:W3CDTF">2025-01-27T00:28:00Z</dcterms:modified>
</cp:coreProperties>
</file>