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3D80" w:rsidRDefault="00A03D80" w:rsidP="00A03D80">
      <w:pPr>
        <w:pStyle w:val="ac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 2023 года</w:t>
      </w:r>
      <w:r>
        <w:rPr>
          <w:rFonts w:ascii="Times New Roman" w:hAnsi="Times New Roman"/>
          <w:sz w:val="28"/>
          <w:szCs w:val="28"/>
        </w:rPr>
        <w:tab/>
        <w:t>№ 112</w:t>
      </w:r>
    </w:p>
    <w:p w:rsidR="000B3FC4" w:rsidRDefault="000B3FC4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2B1830" w:rsidRDefault="002B1830" w:rsidP="002B1830">
      <w:pPr>
        <w:shd w:val="clear" w:color="auto" w:fill="FFFFFF"/>
        <w:spacing w:after="100" w:afterAutospacing="1" w:line="240" w:lineRule="auto"/>
        <w:outlineLvl w:val="3"/>
        <w:rPr>
          <w:rFonts w:eastAsia="Times New Roman" w:cs="Times New Roman"/>
          <w:b/>
          <w:bCs/>
          <w:color w:val="22262A"/>
          <w:sz w:val="24"/>
          <w:szCs w:val="24"/>
          <w:lang w:eastAsia="ru-RU"/>
        </w:rPr>
      </w:pPr>
    </w:p>
    <w:p w:rsidR="002B1830" w:rsidRPr="002B1830" w:rsidRDefault="002B1830" w:rsidP="005A458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830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Об утверждении Правил персонифицированного учета детей в муницип</w:t>
      </w:r>
      <w:r w:rsidR="005A4580" w:rsidRPr="005A4580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 xml:space="preserve">альном </w:t>
      </w:r>
      <w:r w:rsidR="005A4580" w:rsidRPr="005A4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районе «Город Краснокаменск и Краснокаменский район» Забайкальского края</w:t>
      </w:r>
    </w:p>
    <w:p w:rsidR="005A4580" w:rsidRPr="00CE0823" w:rsidRDefault="002B1830" w:rsidP="005A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="0030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образования и науки  Забайкальского края от 09.10.2023 №805 «Об утверждении Правил персонифицированного учета детей, обучающихся по дополнительным общеобразовательным программам в Забайкальском крае», </w:t>
      </w:r>
      <w:r w:rsidR="005A4580" w:rsidRPr="00CE0823">
        <w:rPr>
          <w:rFonts w:ascii="Times New Roman" w:hAnsi="Times New Roman"/>
          <w:sz w:val="28"/>
          <w:szCs w:val="28"/>
        </w:rPr>
        <w:t>руководствуясь стать</w:t>
      </w:r>
      <w:r w:rsidR="005A4580">
        <w:rPr>
          <w:rFonts w:ascii="Times New Roman" w:hAnsi="Times New Roman"/>
          <w:sz w:val="28"/>
          <w:szCs w:val="28"/>
        </w:rPr>
        <w:t>ями</w:t>
      </w:r>
      <w:r w:rsidR="005A4580" w:rsidRPr="00CE0823">
        <w:rPr>
          <w:rFonts w:ascii="Times New Roman" w:hAnsi="Times New Roman"/>
          <w:sz w:val="28"/>
          <w:szCs w:val="28"/>
        </w:rPr>
        <w:t xml:space="preserve"> 31</w:t>
      </w:r>
      <w:r w:rsidR="005A4580">
        <w:rPr>
          <w:rFonts w:ascii="Times New Roman" w:hAnsi="Times New Roman"/>
          <w:sz w:val="28"/>
          <w:szCs w:val="28"/>
        </w:rPr>
        <w:t>, 38</w:t>
      </w:r>
      <w:r w:rsidR="005A4580" w:rsidRPr="00CE0823">
        <w:rPr>
          <w:rFonts w:ascii="Times New Roman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A4580" w:rsidRDefault="005A4580" w:rsidP="005A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823">
        <w:rPr>
          <w:rFonts w:ascii="Times New Roman" w:hAnsi="Times New Roman"/>
          <w:sz w:val="28"/>
          <w:szCs w:val="28"/>
        </w:rPr>
        <w:t>ПОСТАНОВЛЯЕТ:</w:t>
      </w:r>
    </w:p>
    <w:p w:rsidR="005A4580" w:rsidRPr="005A4580" w:rsidRDefault="005A4580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Обеспечить на территории </w:t>
      </w:r>
      <w:r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Pr="005A4580">
        <w:rPr>
          <w:rFonts w:ascii="Times New Roman" w:hAnsi="Times New Roman"/>
          <w:sz w:val="28"/>
          <w:szCs w:val="28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B3FC4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A4580">
        <w:rPr>
          <w:rFonts w:ascii="Times New Roman" w:hAnsi="Times New Roman"/>
          <w:sz w:val="28"/>
          <w:szCs w:val="28"/>
        </w:rPr>
        <w:t xml:space="preserve">. </w:t>
      </w:r>
    </w:p>
    <w:p w:rsidR="005A4580" w:rsidRPr="005A4580" w:rsidRDefault="005A4580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61BB8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0B3FC4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5A4580">
        <w:rPr>
          <w:rFonts w:ascii="Times New Roman" w:hAnsi="Times New Roman"/>
          <w:sz w:val="28"/>
          <w:szCs w:val="28"/>
        </w:rPr>
        <w:t>(приложение).</w:t>
      </w:r>
    </w:p>
    <w:p w:rsidR="005A4580" w:rsidRPr="005A4580" w:rsidRDefault="00E61BB8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по управлению образованием </w:t>
      </w:r>
      <w:r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0B3FC4"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sz w:val="28"/>
          <w:szCs w:val="28"/>
        </w:rPr>
        <w:t>(Протасов</w:t>
      </w:r>
      <w:r w:rsidR="000B3FC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Е.А.) </w:t>
      </w:r>
      <w:r w:rsidR="005A4580" w:rsidRPr="005A4580">
        <w:rPr>
          <w:rFonts w:ascii="Times New Roman" w:hAnsi="Times New Roman"/>
          <w:sz w:val="28"/>
          <w:szCs w:val="28"/>
        </w:rPr>
        <w:t xml:space="preserve">обеспечить реализацию системы персонифицированного учета детей, обучающихся по дополнительным общеобразовательным </w:t>
      </w:r>
      <w:r w:rsidR="005A4580" w:rsidRPr="005A4580">
        <w:rPr>
          <w:rFonts w:ascii="Times New Roman" w:hAnsi="Times New Roman"/>
          <w:sz w:val="28"/>
          <w:szCs w:val="28"/>
        </w:rPr>
        <w:lastRenderedPageBreak/>
        <w:t>программам, в муниципальных организациях, реализующих дополнительные общеобразовательные программы.</w:t>
      </w:r>
    </w:p>
    <w:p w:rsidR="00E61BB8" w:rsidRDefault="005A4580" w:rsidP="00E61B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 Муниципальному опорному центру </w:t>
      </w:r>
      <w:r w:rsidR="00E61BB8">
        <w:rPr>
          <w:rFonts w:ascii="Times New Roman" w:hAnsi="Times New Roman"/>
          <w:sz w:val="28"/>
          <w:szCs w:val="28"/>
        </w:rPr>
        <w:t>Муниципальному бюджетному учреждению дополнительного образования «Детско-юношеский центр»</w:t>
      </w:r>
      <w:r w:rsidRPr="005A4580">
        <w:rPr>
          <w:rFonts w:ascii="Times New Roman" w:hAnsi="Times New Roman"/>
          <w:sz w:val="28"/>
          <w:szCs w:val="28"/>
        </w:rPr>
        <w:t xml:space="preserve"> обеспечить взаимодействие с оператором персонифицированного учета </w:t>
      </w:r>
      <w:r w:rsidR="00E61BB8">
        <w:rPr>
          <w:rFonts w:ascii="Times New Roman" w:hAnsi="Times New Roman"/>
          <w:sz w:val="28"/>
          <w:szCs w:val="28"/>
        </w:rPr>
        <w:t>Забайкальского края</w:t>
      </w:r>
      <w:r w:rsidRPr="005A4580">
        <w:rPr>
          <w:rFonts w:ascii="Times New Roman" w:hAnsi="Times New Roman"/>
          <w:sz w:val="28"/>
          <w:szCs w:val="28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61BB8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0B3FC4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5A4580">
        <w:rPr>
          <w:rFonts w:ascii="Times New Roman" w:hAnsi="Times New Roman"/>
          <w:sz w:val="28"/>
          <w:szCs w:val="28"/>
        </w:rPr>
        <w:t>, организационному и методическому сопровождению реализации системы.</w:t>
      </w:r>
    </w:p>
    <w:p w:rsidR="00E61BB8" w:rsidRDefault="005A4580" w:rsidP="00687E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1BB8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E61BB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E61BB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61BB8">
        <w:rPr>
          <w:rFonts w:ascii="Times New Roman" w:eastAsia="Times New Roman" w:hAnsi="Times New Roman"/>
          <w:sz w:val="28"/>
          <w:szCs w:val="28"/>
          <w:lang w:eastAsia="ar-SA"/>
        </w:rPr>
        <w:t>, вступает в силу после его подписания и обнародования</w:t>
      </w:r>
      <w:r w:rsidRPr="00E61BB8">
        <w:rPr>
          <w:rFonts w:ascii="Times New Roman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01.09.2023 года.</w:t>
      </w:r>
    </w:p>
    <w:p w:rsidR="00687E92" w:rsidRDefault="00805E0D" w:rsidP="00687E92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E0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по социальным вопросам </w:t>
      </w:r>
      <w:r w:rsidR="00687E92">
        <w:rPr>
          <w:rFonts w:ascii="Times New Roman" w:hAnsi="Times New Roman" w:cs="Times New Roman"/>
          <w:sz w:val="28"/>
          <w:szCs w:val="28"/>
        </w:rPr>
        <w:t xml:space="preserve">Щербакову Н.С. 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7.</w:t>
      </w:r>
      <w:r w:rsidRPr="00410BE2">
        <w:rPr>
          <w:rFonts w:ascii="Times New Roman" w:hAnsi="Times New Roman" w:cs="Times New Roman"/>
          <w:sz w:val="28"/>
          <w:szCs w:val="28"/>
        </w:rPr>
        <w:tab/>
        <w:t xml:space="preserve"> Признать утратившими силу: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10BE2">
        <w:rPr>
          <w:rFonts w:ascii="Times New Roman" w:hAnsi="Times New Roman" w:cs="Times New Roman"/>
          <w:sz w:val="28"/>
          <w:szCs w:val="28"/>
        </w:rPr>
        <w:t xml:space="preserve"> Забайкальского края от 15.07.2020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края»; 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20.05.2021 № 37 «О внесении изменений в постановление администрации муниципального района «Город Краснокаменск и Краснокаменский район» Забайкальского края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края»;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25.02.2022 № 11 «О внесении изменений в постановление администрации муниципального района «Город Краснокаменск и Краснокаменский район» Забайкальского края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края».</w:t>
      </w:r>
    </w:p>
    <w:p w:rsidR="000B3FC4" w:rsidRDefault="000B3FC4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FC4" w:rsidRDefault="000B3FC4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09" w:rsidRDefault="00131E09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09" w:rsidRDefault="00131E09" w:rsidP="0013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                                            Н.С.Щербакова</w:t>
      </w:r>
    </w:p>
    <w:p w:rsidR="000B3FC4" w:rsidRPr="00EB5842" w:rsidRDefault="000B3FC4" w:rsidP="000B3F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A03D80">
        <w:rPr>
          <w:rFonts w:ascii="Times New Roman" w:eastAsia="Times New Roman" w:hAnsi="Times New Roman" w:cs="Times New Roman"/>
          <w:sz w:val="24"/>
          <w:szCs w:val="28"/>
        </w:rPr>
        <w:t>28.12.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3 </w:t>
      </w:r>
      <w:r w:rsidR="00A03D80">
        <w:rPr>
          <w:rFonts w:ascii="Times New Roman" w:eastAsia="Times New Roman" w:hAnsi="Times New Roman" w:cs="Times New Roman"/>
          <w:sz w:val="24"/>
          <w:szCs w:val="28"/>
        </w:rPr>
        <w:t>№ 112</w:t>
      </w: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Default="000B3FC4" w:rsidP="000B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Pr="000B3FC4" w:rsidRDefault="000B3FC4" w:rsidP="000B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4">
        <w:rPr>
          <w:rFonts w:ascii="Times New Roman" w:hAnsi="Times New Roman" w:cs="Times New Roman"/>
          <w:b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района «Город Краснокаменск и Краснокаменский район» Забайкальского края</w:t>
      </w:r>
    </w:p>
    <w:p w:rsidR="000B3FC4" w:rsidRPr="000B3FC4" w:rsidRDefault="000B3FC4" w:rsidP="000B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1.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района «Город Краснокаменск и Краснокаменский район» Забайкальского края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муниципальном районе «Город Краснокаменск и Краснокаменский район» Забайкальского края </w:t>
      </w:r>
      <w:r w:rsidRPr="000B3FC4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300986" w:rsidRPr="00300986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 от 12.11.2021 № 1068  «О внедрении систем персонифицированного учета детей и персонифицированного финансирования дополнительного образования детей в Забайкальском крае»</w:t>
      </w:r>
      <w:r w:rsidRPr="000B3FC4">
        <w:rPr>
          <w:rFonts w:ascii="Times New Roman" w:hAnsi="Times New Roman" w:cs="Times New Roman"/>
          <w:sz w:val="28"/>
          <w:szCs w:val="28"/>
        </w:rPr>
        <w:t xml:space="preserve">,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 Забайкальского края от 09.10.2023 № 805 «Об утверждении Правил персонифицированного учета детей, обучающихся по дополнительным общеобразовательным программам в Забайкальском крае» </w:t>
      </w:r>
      <w:r w:rsidRPr="000B3FC4">
        <w:rPr>
          <w:rFonts w:ascii="Times New Roman" w:hAnsi="Times New Roman" w:cs="Times New Roman"/>
          <w:sz w:val="28"/>
          <w:szCs w:val="28"/>
        </w:rPr>
        <w:t xml:space="preserve">(далее – региональные Правила).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2.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B3FC4">
        <w:rPr>
          <w:rFonts w:ascii="Times New Roman" w:hAnsi="Times New Roman" w:cs="Times New Roman"/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3.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системы персонифицированного учета муниципальный опорный центр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«Детско-юношеский центр» </w:t>
      </w:r>
      <w:r w:rsidRPr="000B3FC4">
        <w:rPr>
          <w:rFonts w:ascii="Times New Roman" w:hAnsi="Times New Roman" w:cs="Times New Roman"/>
          <w:sz w:val="28"/>
          <w:szCs w:val="28"/>
        </w:rPr>
        <w:t xml:space="preserve">обеспечивает включение сведений о муниципальных организациях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B3FC4">
        <w:rPr>
          <w:rFonts w:ascii="Times New Roman" w:hAnsi="Times New Roman" w:cs="Times New Roman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4.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системы персонифицированного учета муниципальные организации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0B3FC4">
        <w:rPr>
          <w:rFonts w:ascii="Times New Roman" w:hAnsi="Times New Roman" w:cs="Times New Roman"/>
          <w:sz w:val="28"/>
          <w:szCs w:val="28"/>
        </w:rPr>
        <w:t xml:space="preserve">включают сведения о </w:t>
      </w:r>
      <w:r w:rsidRPr="000B3FC4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ими дополнительных общеобразовательных программах в региональный навигатор.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5.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По всем вопросам, специально не урегулированным в настоящих Правилах, органы местного самоуправления муниципального района «Город Краснокаменск и Краснокаменский район» Забайкальского края, а также организации, находящиеся в их ведении, руководствуются региональными Правилами. </w:t>
      </w:r>
    </w:p>
    <w:p w:rsidR="000B3FC4" w:rsidRPr="00687E92" w:rsidRDefault="000B3FC4" w:rsidP="000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B3FC4">
        <w:rPr>
          <w:rFonts w:ascii="Times New Roman" w:hAnsi="Times New Roman" w:cs="Times New Roman"/>
          <w:sz w:val="28"/>
          <w:szCs w:val="28"/>
        </w:rPr>
        <w:t>________________</w:t>
      </w:r>
    </w:p>
    <w:sectPr w:rsidR="000B3FC4" w:rsidRPr="00687E92" w:rsidSect="00410BE2"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4E" w:rsidRDefault="0055274E" w:rsidP="000B3FC4">
      <w:pPr>
        <w:spacing w:after="0" w:line="240" w:lineRule="auto"/>
      </w:pPr>
      <w:r>
        <w:separator/>
      </w:r>
    </w:p>
  </w:endnote>
  <w:endnote w:type="continuationSeparator" w:id="1">
    <w:p w:rsidR="0055274E" w:rsidRDefault="0055274E" w:rsidP="000B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4E" w:rsidRDefault="0055274E" w:rsidP="000B3FC4">
      <w:pPr>
        <w:spacing w:after="0" w:line="240" w:lineRule="auto"/>
      </w:pPr>
      <w:r>
        <w:separator/>
      </w:r>
    </w:p>
  </w:footnote>
  <w:footnote w:type="continuationSeparator" w:id="1">
    <w:p w:rsidR="0055274E" w:rsidRDefault="0055274E" w:rsidP="000B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EB4"/>
    <w:multiLevelType w:val="hybridMultilevel"/>
    <w:tmpl w:val="00EE0344"/>
    <w:lvl w:ilvl="0" w:tplc="721AD8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CF0444"/>
    <w:multiLevelType w:val="hybridMultilevel"/>
    <w:tmpl w:val="3628F1A6"/>
    <w:lvl w:ilvl="0" w:tplc="F9C0C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30"/>
    <w:rsid w:val="000B3FC4"/>
    <w:rsid w:val="00131E09"/>
    <w:rsid w:val="002B1830"/>
    <w:rsid w:val="00300986"/>
    <w:rsid w:val="00331AB1"/>
    <w:rsid w:val="00410BE2"/>
    <w:rsid w:val="00526781"/>
    <w:rsid w:val="0055274E"/>
    <w:rsid w:val="005A4580"/>
    <w:rsid w:val="005E1B4B"/>
    <w:rsid w:val="00687E92"/>
    <w:rsid w:val="00792C8C"/>
    <w:rsid w:val="007D1157"/>
    <w:rsid w:val="007F7458"/>
    <w:rsid w:val="00805E0D"/>
    <w:rsid w:val="00965D85"/>
    <w:rsid w:val="00A03D80"/>
    <w:rsid w:val="00D2575E"/>
    <w:rsid w:val="00D748BC"/>
    <w:rsid w:val="00DD3076"/>
    <w:rsid w:val="00E162C3"/>
    <w:rsid w:val="00E61BB8"/>
    <w:rsid w:val="00EB3B6F"/>
    <w:rsid w:val="00EE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5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5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FC4"/>
  </w:style>
  <w:style w:type="paragraph" w:styleId="a8">
    <w:name w:val="footer"/>
    <w:basedOn w:val="a"/>
    <w:link w:val="a9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FC4"/>
  </w:style>
  <w:style w:type="paragraph" w:styleId="aa">
    <w:name w:val="Balloon Text"/>
    <w:basedOn w:val="a"/>
    <w:link w:val="ab"/>
    <w:uiPriority w:val="99"/>
    <w:semiHidden/>
    <w:unhideWhenUsed/>
    <w:rsid w:val="00D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8BC"/>
    <w:rPr>
      <w:rFonts w:ascii="Tahoma" w:hAnsi="Tahoma" w:cs="Tahoma"/>
      <w:sz w:val="16"/>
      <w:szCs w:val="16"/>
    </w:rPr>
  </w:style>
  <w:style w:type="paragraph" w:styleId="ac">
    <w:name w:val="No Spacing"/>
    <w:qFormat/>
    <w:rsid w:val="00A03D80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5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5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FC4"/>
  </w:style>
  <w:style w:type="paragraph" w:styleId="a8">
    <w:name w:val="footer"/>
    <w:basedOn w:val="a"/>
    <w:link w:val="a9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FC4"/>
  </w:style>
  <w:style w:type="paragraph" w:styleId="aa">
    <w:name w:val="Balloon Text"/>
    <w:basedOn w:val="a"/>
    <w:link w:val="ab"/>
    <w:uiPriority w:val="99"/>
    <w:semiHidden/>
    <w:unhideWhenUsed/>
    <w:rsid w:val="00D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6</cp:revision>
  <cp:lastPrinted>2023-11-22T00:05:00Z</cp:lastPrinted>
  <dcterms:created xsi:type="dcterms:W3CDTF">2023-11-17T03:04:00Z</dcterms:created>
  <dcterms:modified xsi:type="dcterms:W3CDTF">2023-12-28T06:46:00Z</dcterms:modified>
</cp:coreProperties>
</file>