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A" w:rsidRDefault="00247613" w:rsidP="00023454">
      <w:pPr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 xml:space="preserve">                             </w:t>
      </w:r>
      <w:r w:rsidR="00023454">
        <w:rPr>
          <w:rFonts w:cs="Arial"/>
          <w:b/>
          <w:bCs/>
          <w:sz w:val="32"/>
          <w:szCs w:val="32"/>
          <w:lang w:eastAsia="ar-SA"/>
        </w:rPr>
        <w:t xml:space="preserve">    </w:t>
      </w:r>
      <w:r>
        <w:rPr>
          <w:rFonts w:cs="Arial"/>
          <w:b/>
          <w:bCs/>
          <w:sz w:val="32"/>
          <w:szCs w:val="32"/>
          <w:lang w:eastAsia="ar-SA"/>
        </w:rPr>
        <w:t xml:space="preserve"> </w:t>
      </w:r>
      <w:r w:rsidR="00342383">
        <w:rPr>
          <w:rFonts w:cs="Arial"/>
          <w:b/>
          <w:bCs/>
          <w:sz w:val="32"/>
          <w:szCs w:val="32"/>
          <w:lang w:eastAsia="ar-SA"/>
        </w:rPr>
        <w:t>Российская  Федерация</w:t>
      </w:r>
      <w:r>
        <w:rPr>
          <w:rFonts w:cs="Arial"/>
          <w:b/>
          <w:bCs/>
          <w:sz w:val="32"/>
          <w:szCs w:val="32"/>
          <w:lang w:eastAsia="ar-SA"/>
        </w:rPr>
        <w:t xml:space="preserve">                      </w:t>
      </w:r>
    </w:p>
    <w:p w:rsidR="008B047A" w:rsidRDefault="008B047A">
      <w:pPr>
        <w:rPr>
          <w:rFonts w:cs="Arial"/>
          <w:bCs/>
          <w:sz w:val="32"/>
          <w:szCs w:val="32"/>
          <w:lang w:eastAsia="ar-SA"/>
        </w:rPr>
      </w:pP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8B047A" w:rsidRDefault="008B047A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8B047A" w:rsidRDefault="008B047A">
      <w:pPr>
        <w:rPr>
          <w:sz w:val="26"/>
          <w:lang w:eastAsia="ar-SA"/>
        </w:rPr>
      </w:pPr>
    </w:p>
    <w:p w:rsidR="00023454" w:rsidRDefault="00023454" w:rsidP="00023454">
      <w:pPr>
        <w:pStyle w:val="af5"/>
        <w:tabs>
          <w:tab w:val="left" w:pos="8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 2023 года</w:t>
      </w:r>
      <w:r>
        <w:rPr>
          <w:rFonts w:ascii="Times New Roman" w:hAnsi="Times New Roman"/>
          <w:sz w:val="28"/>
          <w:szCs w:val="28"/>
        </w:rPr>
        <w:tab/>
        <w:t>№ 109</w:t>
      </w:r>
    </w:p>
    <w:p w:rsidR="00325A06" w:rsidRDefault="00325A06">
      <w:pPr>
        <w:jc w:val="center"/>
        <w:rPr>
          <w:rFonts w:cs="Arial"/>
          <w:b/>
          <w:iCs/>
          <w:lang w:eastAsia="ar-SA"/>
        </w:rPr>
      </w:pPr>
    </w:p>
    <w:p w:rsidR="008B047A" w:rsidRPr="00325A06" w:rsidRDefault="00342383">
      <w:pPr>
        <w:jc w:val="center"/>
        <w:rPr>
          <w:rFonts w:cs="Arial"/>
          <w:b/>
          <w:iCs/>
          <w:lang w:eastAsia="ar-SA"/>
        </w:rPr>
      </w:pPr>
      <w:r w:rsidRPr="00325A06">
        <w:rPr>
          <w:rFonts w:cs="Arial"/>
          <w:b/>
          <w:iCs/>
          <w:lang w:eastAsia="ar-SA"/>
        </w:rPr>
        <w:t>г. Краснокаменск</w:t>
      </w:r>
    </w:p>
    <w:p w:rsidR="008B047A" w:rsidRDefault="008B047A">
      <w:pPr>
        <w:tabs>
          <w:tab w:val="left" w:pos="5340"/>
        </w:tabs>
        <w:rPr>
          <w:sz w:val="28"/>
          <w:szCs w:val="28"/>
        </w:rPr>
      </w:pPr>
    </w:p>
    <w:p w:rsidR="008B047A" w:rsidRDefault="00342383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профилактике</w:t>
      </w:r>
      <w:r>
        <w:rPr>
          <w:b/>
          <w:bCs/>
          <w:sz w:val="28"/>
          <w:szCs w:val="28"/>
        </w:rPr>
        <w:t xml:space="preserve"> бешенства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 «Город Краснокаменск и Краснокаменский район» Забайка</w:t>
      </w:r>
      <w:r w:rsidR="001C3135">
        <w:rPr>
          <w:b/>
          <w:sz w:val="28"/>
          <w:szCs w:val="28"/>
        </w:rPr>
        <w:t>льского края на 2023- 2028 годы</w:t>
      </w:r>
    </w:p>
    <w:p w:rsidR="008B047A" w:rsidRDefault="008B047A">
      <w:pPr>
        <w:tabs>
          <w:tab w:val="left" w:pos="5340"/>
        </w:tabs>
        <w:jc w:val="center"/>
        <w:rPr>
          <w:szCs w:val="28"/>
        </w:rPr>
      </w:pPr>
    </w:p>
    <w:p w:rsidR="008B047A" w:rsidRDefault="00342383">
      <w:pPr>
        <w:tabs>
          <w:tab w:val="left" w:pos="53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санитарно-эпидемиологического благополучия населения городского поселения «Город  Краснокаменск», 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8B047A" w:rsidRDefault="00342383">
      <w:pPr>
        <w:ind w:left="-1" w:right="158" w:firstLine="57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 w:rsidR="001D3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бешенства</w:t>
      </w:r>
      <w:r w:rsidR="001D349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2023-2028 </w:t>
      </w:r>
      <w:r w:rsidR="001D349A">
        <w:rPr>
          <w:sz w:val="28"/>
          <w:szCs w:val="28"/>
        </w:rPr>
        <w:t>годы.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6" w:history="1">
        <w:r w:rsidR="001D349A" w:rsidRPr="00D46FAA">
          <w:rPr>
            <w:rStyle w:val="afe"/>
            <w:sz w:val="28"/>
            <w:szCs w:val="28"/>
            <w:lang w:eastAsia="ar-SA"/>
          </w:rPr>
          <w:t>http://adminkr.ru</w:t>
        </w:r>
      </w:hyperlink>
      <w:r w:rsidR="001D34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shd w:val="clear" w:color="auto" w:fill="FFFFFF"/>
        </w:rPr>
        <w:t> и вступает в силу после его подписания и обнародования.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25A06" w:rsidRDefault="00325A06">
      <w:pPr>
        <w:tabs>
          <w:tab w:val="right" w:pos="10206"/>
        </w:tabs>
        <w:jc w:val="both"/>
        <w:rPr>
          <w:sz w:val="28"/>
          <w:szCs w:val="28"/>
        </w:rPr>
      </w:pPr>
    </w:p>
    <w:p w:rsidR="008B047A" w:rsidRDefault="00342383" w:rsidP="00247613">
      <w:pPr>
        <w:tabs>
          <w:tab w:val="right" w:pos="10206"/>
        </w:tabs>
        <w:jc w:val="both"/>
        <w:rPr>
          <w:color w:val="000000"/>
          <w:sz w:val="18"/>
          <w:szCs w:val="18"/>
        </w:rPr>
        <w:sectPr w:rsidR="008B047A" w:rsidSect="00325A06">
          <w:footerReference w:type="default" r:id="rId7"/>
          <w:pgSz w:w="11906" w:h="16838"/>
          <w:pgMar w:top="1021" w:right="851" w:bottom="1021" w:left="1701" w:header="0" w:footer="261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В</w:t>
      </w:r>
      <w:r w:rsidR="00325A06">
        <w:rPr>
          <w:sz w:val="28"/>
          <w:szCs w:val="28"/>
        </w:rPr>
        <w:t xml:space="preserve">рио главы муниципального района                                    </w:t>
      </w:r>
      <w:r>
        <w:rPr>
          <w:sz w:val="28"/>
          <w:szCs w:val="28"/>
        </w:rPr>
        <w:t>Н.С.Щербакова</w:t>
      </w:r>
    </w:p>
    <w:p w:rsidR="008B047A" w:rsidRDefault="008B047A">
      <w:pPr>
        <w:jc w:val="right"/>
      </w:pPr>
    </w:p>
    <w:tbl>
      <w:tblPr>
        <w:tblW w:w="15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0"/>
        <w:gridCol w:w="6548"/>
      </w:tblGrid>
      <w:tr w:rsidR="008B047A">
        <w:tc>
          <w:tcPr>
            <w:tcW w:w="8849" w:type="dxa"/>
          </w:tcPr>
          <w:p w:rsidR="008B047A" w:rsidRDefault="008B047A">
            <w:pPr>
              <w:pStyle w:val="afc"/>
            </w:pPr>
          </w:p>
        </w:tc>
        <w:tc>
          <w:tcPr>
            <w:tcW w:w="6548" w:type="dxa"/>
          </w:tcPr>
          <w:p w:rsidR="008B047A" w:rsidRDefault="00342383">
            <w:pPr>
              <w:widowControl w:val="0"/>
              <w:jc w:val="both"/>
            </w:pPr>
            <w:r>
              <w:t>Приложение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8B047A" w:rsidRDefault="00342383" w:rsidP="00023454">
            <w:pPr>
              <w:pStyle w:val="Header"/>
              <w:widowControl w:val="0"/>
              <w:jc w:val="both"/>
            </w:pPr>
            <w:r>
              <w:t xml:space="preserve">от </w:t>
            </w:r>
            <w:r w:rsidR="00023454">
              <w:t>28.12.</w:t>
            </w:r>
            <w:r>
              <w:t>2023 года  №</w:t>
            </w:r>
            <w:r w:rsidR="00023454">
              <w:t xml:space="preserve"> 109</w:t>
            </w:r>
          </w:p>
        </w:tc>
      </w:tr>
    </w:tbl>
    <w:p w:rsidR="008B047A" w:rsidRDefault="008B047A">
      <w:pPr>
        <w:jc w:val="right"/>
      </w:pPr>
    </w:p>
    <w:p w:rsidR="008B047A" w:rsidRDefault="00342383">
      <w:pPr>
        <w:jc w:val="center"/>
      </w:pPr>
      <w:r>
        <w:rPr>
          <w:b/>
          <w:sz w:val="28"/>
          <w:szCs w:val="28"/>
        </w:rPr>
        <w:t xml:space="preserve">Комплексный  план </w:t>
      </w:r>
    </w:p>
    <w:p w:rsidR="008B047A" w:rsidRDefault="0034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 профилактике бешенства на территории городского поселения «Город Краснокаменск» муниципального района  «Город Краснокаменск и Краснокаменский район» Забайкальского края </w:t>
      </w:r>
    </w:p>
    <w:p w:rsidR="008B047A" w:rsidRDefault="0034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— 2028 годы</w:t>
      </w:r>
    </w:p>
    <w:p w:rsidR="008B047A" w:rsidRDefault="008B047A">
      <w:pPr>
        <w:jc w:val="center"/>
        <w:rPr>
          <w:b/>
          <w:sz w:val="28"/>
          <w:szCs w:val="28"/>
        </w:rPr>
      </w:pPr>
    </w:p>
    <w:tbl>
      <w:tblPr>
        <w:tblW w:w="15567" w:type="dxa"/>
        <w:tblInd w:w="-339" w:type="dxa"/>
        <w:tblLayout w:type="fixed"/>
        <w:tblCellMar>
          <w:left w:w="28" w:type="dxa"/>
          <w:right w:w="5" w:type="dxa"/>
        </w:tblCellMar>
        <w:tblLook w:val="0000"/>
      </w:tblPr>
      <w:tblGrid>
        <w:gridCol w:w="732"/>
        <w:gridCol w:w="6448"/>
        <w:gridCol w:w="2351"/>
        <w:gridCol w:w="5983"/>
        <w:gridCol w:w="53"/>
      </w:tblGrid>
      <w:tr w:rsidR="008B047A">
        <w:trPr>
          <w:trHeight w:val="6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№</w:t>
            </w:r>
            <w:r>
              <w:rPr>
                <w:rFonts w:ascii="Tinos" w:hAnsi="Tinos"/>
                <w:color w:val="000000"/>
                <w:szCs w:val="24"/>
              </w:rPr>
              <w:br/>
              <w:t>п/п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Мероприятия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Срок исполнения</w:t>
            </w:r>
          </w:p>
        </w:tc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Ответственные исполнители</w:t>
            </w:r>
          </w:p>
        </w:tc>
      </w:tr>
      <w:tr w:rsidR="008B047A">
        <w:trPr>
          <w:trHeight w:val="249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b/>
                <w:bCs/>
                <w:color w:val="000000"/>
                <w:szCs w:val="24"/>
              </w:rPr>
              <w:t>1. Организационные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проведения заседаний санитарно-противоэпидемической комиссии по 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профилактике 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бешенства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 среди </w:t>
            </w:r>
            <w:r w:rsidRPr="001D349A">
              <w:rPr>
                <w:color w:val="000000"/>
                <w:szCs w:val="24"/>
              </w:rPr>
              <w:t xml:space="preserve">населения </w:t>
            </w:r>
            <w:r w:rsidR="001D349A" w:rsidRPr="001D349A">
              <w:rPr>
                <w:color w:val="000000"/>
                <w:szCs w:val="24"/>
              </w:rPr>
              <w:t>городского поселения</w:t>
            </w:r>
            <w:r w:rsidRPr="001D349A">
              <w:rPr>
                <w:color w:val="000000"/>
                <w:szCs w:val="24"/>
              </w:rPr>
              <w:t xml:space="preserve"> «Город Краснокаменск»</w:t>
            </w:r>
            <w:r w:rsidRPr="001D349A">
              <w:rPr>
                <w:color w:val="000000"/>
                <w:spacing w:val="-5"/>
                <w:szCs w:val="24"/>
              </w:rPr>
              <w:t>, с заслушиванием руководителей организаций по проведенным мероприятиям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zh-CN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о мере необходимости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 - председатель СПЭК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Руководители всех служб и ведомств, включенных в   комплексный план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74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1.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2</w:t>
            </w:r>
            <w:r>
              <w:rPr>
                <w:rFonts w:ascii="Tinos" w:hAnsi="Tinos" w:cs="Tinos"/>
                <w:color w:val="000000"/>
                <w:szCs w:val="24"/>
              </w:rPr>
              <w:t>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Разработка (корректировка) и утверждение комплексного плана по профилактике бешенства  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2023г.- 2028г.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 xml:space="preserve">1 </w:t>
            </w:r>
            <w:r>
              <w:rPr>
                <w:rFonts w:ascii="Tinos" w:hAnsi="Tinos" w:cs="Tinos"/>
                <w:color w:val="000000"/>
                <w:szCs w:val="24"/>
              </w:rPr>
              <w:t>кв. 2023 г. -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 по мере необходимости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 муниципального района «Город Краснокаменск и Краснокаменский район» Забайкальского края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1.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3</w:t>
            </w:r>
            <w:r>
              <w:rPr>
                <w:rFonts w:ascii="Tinos" w:hAnsi="Tinos" w:cs="Tinos"/>
                <w:color w:val="000000"/>
                <w:szCs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 w:cs="Tinos"/>
                <w:color w:val="000000"/>
                <w:szCs w:val="24"/>
              </w:rPr>
              <w:t xml:space="preserve">Проведение анализа эпидемиологической и эпизоотической обстановки по бешенству среди населения и животных  </w:t>
            </w:r>
            <w:r>
              <w:rPr>
                <w:rStyle w:val="212pt"/>
                <w:rFonts w:ascii="Tinos" w:hAnsi="Tinos" w:cs="Tinos"/>
                <w:b w:val="0"/>
                <w:szCs w:val="24"/>
              </w:rPr>
              <w:t>г/п «Город Краснокаменск».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 Обмен информацией по выполнению мероприятий, предусмотренных настоящим Комплексным планом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 -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 мере необходимости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ЦГ</w:t>
            </w:r>
            <w:r>
              <w:rPr>
                <w:rFonts w:ascii="Tinos" w:hAnsi="Tinos"/>
                <w:color w:val="000000"/>
                <w:szCs w:val="24"/>
                <w:lang w:eastAsia="zh-CN"/>
              </w:rPr>
              <w:t xml:space="preserve">иЭ </w:t>
            </w:r>
            <w:r>
              <w:rPr>
                <w:rFonts w:ascii="Tinos" w:hAnsi="Tinos"/>
                <w:color w:val="000000"/>
                <w:szCs w:val="24"/>
              </w:rPr>
              <w:t>№ 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Разработка (корректировка) оперативных планов первичных противоэпидемических мероприятий при выявлении больного, с подозрением на </w:t>
            </w:r>
            <w:r>
              <w:rPr>
                <w:rFonts w:ascii="Tinos" w:hAnsi="Tinos"/>
                <w:color w:val="000000"/>
                <w:szCs w:val="24"/>
                <w:lang w:eastAsia="zh-CN"/>
              </w:rPr>
              <w:t>бешенство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Обеспечение противоэпидемической и противоэпизоотической готовности медицинских и  ветеринарных организаций на случай выявления заболеваний бешенством, лабораторной базы для исследований материала от людей и животных на бешенство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ЦГиЭ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Разработка (корректировка) оперативных планов локализации и ликвидации очагов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при ухудшении эпизоотической ситуации и регистрации эпидемических (эпизодических) очагов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179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содержание специальных питомников для безнадзорных животных (собак и кошек)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</w:t>
            </w:r>
            <w:r w:rsidRPr="001D349A">
              <w:rPr>
                <w:color w:val="000000"/>
                <w:szCs w:val="24"/>
              </w:rPr>
              <w:t>Г</w:t>
            </w:r>
            <w:r w:rsidR="001D349A" w:rsidRPr="001D349A">
              <w:rPr>
                <w:color w:val="000000"/>
                <w:szCs w:val="24"/>
              </w:rPr>
              <w:t>ород</w:t>
            </w:r>
            <w:r w:rsidRPr="001D349A">
              <w:rPr>
                <w:color w:val="000000"/>
                <w:szCs w:val="24"/>
              </w:rPr>
              <w:t xml:space="preserve"> </w:t>
            </w:r>
            <w:r>
              <w:rPr>
                <w:rFonts w:ascii="Tinos" w:hAnsi="Tinos"/>
                <w:color w:val="000000"/>
                <w:szCs w:val="24"/>
              </w:rPr>
              <w:t>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1.8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поддержание специальны</w:t>
            </w:r>
            <w:r>
              <w:rPr>
                <w:rFonts w:ascii="Tinos" w:hAnsi="Tinos" w:cstheme="minorBidi"/>
                <w:color w:val="000000"/>
                <w:szCs w:val="24"/>
              </w:rPr>
              <w:t xml:space="preserve">х </w:t>
            </w:r>
            <w:r>
              <w:rPr>
                <w:rFonts w:ascii="Tinos" w:hAnsi="Tinos"/>
                <w:color w:val="000000"/>
                <w:szCs w:val="24"/>
              </w:rPr>
              <w:t>территорий (площадок для выгула домашних животных), обозначенных табличками и с  установленными  специальными контейнерами для сбора экскрементов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УМП «ЖКУ»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1556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hAnsi="Tinos" w:cs="Tinos"/>
                <w:b/>
                <w:bCs/>
                <w:color w:val="000000"/>
                <w:szCs w:val="24"/>
                <w:lang w:eastAsia="ru-RU"/>
              </w:rPr>
              <w:t>1.2. Мероприятия по подготовке кадров, повышению квалификации персонала</w:t>
            </w: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1.2.1.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 и  контроль  за  подготовкой  медицинских  работников,  специалистов ветеринарной службы по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вопросам диагностики, лечения, профилактики бешенства, а также по вопросам  межведомственного взаимодействия в очагах бешенства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ежегодно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 и 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 (по согласованию)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1.2.2.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и проведение </w:t>
            </w:r>
            <w:r>
              <w:rPr>
                <w:rFonts w:ascii="Tinos" w:hAnsi="Tinos" w:cstheme="minorBidi"/>
                <w:color w:val="000000"/>
                <w:szCs w:val="24"/>
              </w:rPr>
              <w:t>подготовки</w:t>
            </w:r>
            <w:r>
              <w:rPr>
                <w:rFonts w:ascii="Tinos" w:hAnsi="Tinos"/>
                <w:color w:val="000000"/>
                <w:szCs w:val="24"/>
              </w:rPr>
              <w:t xml:space="preserve"> врачей-травматологов (хирургов) по оказанию антирабической помощи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1.2.3.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подготовки  среднего медицинского персонала, ответственного за проведение постэкспозиционной профилактики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260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hAnsi="Tinos" w:cs="Tinos"/>
                <w:b/>
                <w:bCs/>
                <w:color w:val="000000"/>
                <w:szCs w:val="24"/>
                <w:lang w:eastAsia="ru-RU"/>
              </w:rPr>
              <w:t>2. Профилактические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Обеспечение полного учета и регулирование содержания животных семейств псовых, кошачьих, проведение их плановой профилактической вакцинации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7F0F40">
            <w:pPr>
              <w:pStyle w:val="af1"/>
              <w:widowControl w:val="0"/>
            </w:pPr>
            <w:hyperlink r:id="rId8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</w:t>
            </w:r>
            <w:r w:rsidR="001D349A">
              <w:rPr>
                <w:rFonts w:asciiTheme="minorHAnsi" w:hAnsiTheme="minorHAnsi"/>
                <w:color w:val="000000"/>
                <w:szCs w:val="24"/>
              </w:rPr>
              <w:t>ород</w:t>
            </w:r>
            <w:r>
              <w:rPr>
                <w:rFonts w:ascii="Tinos" w:hAnsi="Tinos"/>
                <w:color w:val="000000"/>
                <w:szCs w:val="24"/>
              </w:rPr>
              <w:t xml:space="preserve"> 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Организация и проведение профилактической иммунизации </w:t>
            </w:r>
            <w:r>
              <w:rPr>
                <w:rFonts w:ascii="Tinos" w:hAnsi="Tinos"/>
                <w:color w:val="000000"/>
                <w:szCs w:val="24"/>
                <w:shd w:val="clear" w:color="auto" w:fill="FFFFFF"/>
              </w:rPr>
              <w:t>домашних животных</w:t>
            </w: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 (собак, кошек) против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Владельцы животных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Регулирование численности безнадзорных животных (собак и кошек), путем их отлова, обеспечение их стерилизации и содержания в специальных питомниках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 w:rsidTr="001D349A">
        <w:trPr>
          <w:trHeight w:val="56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соблюдением правил содержания, выгула домашних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7F0F40">
            <w:pPr>
              <w:pStyle w:val="af1"/>
              <w:widowControl w:val="0"/>
            </w:pPr>
            <w:hyperlink r:id="rId9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ОМВД России по г.Краснокаменску  и Краснокаменскому району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 w:rsidTr="001D349A">
        <w:trPr>
          <w:trHeight w:val="33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233"/>
              </w:tabs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2.5.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Проведение  мероприятий  по благоустройству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>территори</w:t>
            </w:r>
            <w:r>
              <w:rPr>
                <w:rFonts w:ascii="Tinos" w:hAnsi="Tinos" w:cstheme="minorBidi"/>
                <w:color w:val="000000"/>
                <w:szCs w:val="24"/>
                <w:lang w:eastAsia="ru-RU"/>
              </w:rPr>
              <w:t>и</w:t>
            </w: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 городского поселения «Город Краснокаменск»</w:t>
            </w:r>
            <w:r>
              <w:rPr>
                <w:rFonts w:ascii="Tinos" w:hAnsi="Tinos"/>
                <w:color w:val="000000"/>
                <w:szCs w:val="24"/>
              </w:rPr>
              <w:t>: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не допускать  замусоривание территории;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обеспечить содержание в должном состоянии контейнеров по сбору твердых коммунальных отходов;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выполнять санитарно-эпидемиологических  требования  по содержанию подвальных помещений;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ликвидировать несанкционированные свалки,  аварийные ситуации в системах водопользования и канализации;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своевременная уборка  трупов павших домашних животных;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-организации дератизационных мероприятий в местах размещения отходов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УМП «ЖКУ»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профилактических прививок против бешенства работникам, относящимся к профессиональным  группам риска заболеваний бешенством в соответствии с  р. 22 СанПиН 3.3686-21 «Санитарно-эпидемиологические требования по профилактике инфекционных болезней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Руководители организаций и индивидуальные предприниматели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</w:pPr>
            <w:r>
              <w:rPr>
                <w:rFonts w:ascii="Tinos" w:hAnsi="Tinos"/>
                <w:color w:val="000000"/>
                <w:szCs w:val="24"/>
              </w:rPr>
              <w:t>Обеспечить назначение и проведение курса антирабического лечения пострадавшим от укусов, ослюнения, оцарапыванияживотными в соответствии с действующими инструкциями по применению антирабических препаратов и р.22  СанПиН 3.3686-21  «Санитарно-эпидемиологические требования по профилактике инфекционных болезней»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2.8.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 потребностью  населения в препаратах для профилактики бешенства (вакцина, иммуноглобулин),  наличием неснижаемого запаса, хранением и транспортировкой антирабических препаратов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2.9.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Обеспечить информирование ветеринарной организации (ГБУ «Краснокаменская СББЖ») об известных животных, нанесших повреждения (укусы, царапины), ослюнения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людям, с целью установления наблюдения за такими животными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незамедлительно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2.10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направление в ФГБУЗ ЦГиЭ №107 ФМБА России экстренных извещений по форме 058-у  о каждом случае обращения людей по поводу укуса животных, оцарапываний, ослюнений людей животными.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theme="minorBidi"/>
                <w:color w:val="000000"/>
                <w:szCs w:val="24"/>
              </w:rPr>
              <w:t>н</w:t>
            </w:r>
            <w:r>
              <w:rPr>
                <w:rFonts w:ascii="Tinos" w:hAnsi="Tinos"/>
                <w:color w:val="000000"/>
                <w:szCs w:val="24"/>
              </w:rPr>
              <w:t>езамедлительно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2.11.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информирование специалистами травматологического пункта  пострадавшего от повреждений, нанесенных животными,  под подпись о возможных последствиях при отказе, самовольном прекращении или нарушении курса прививок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theme="minorBidi"/>
                <w:color w:val="000000"/>
                <w:szCs w:val="24"/>
              </w:rPr>
              <w:t>незамедлительно</w:t>
            </w:r>
            <w:r>
              <w:rPr>
                <w:rFonts w:ascii="Tinos" w:hAnsi="Tinos"/>
                <w:color w:val="000000"/>
                <w:szCs w:val="24"/>
              </w:rPr>
              <w:t xml:space="preserve"> 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2.12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проведение изоляции и наблюдения за животными, покусавшими людей (ослюнившими) или нанесшими оцарапывания: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- 10 календарных дней -  за собаками, кошками, домашними хорьками;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- 14 календарных дней - за другими видами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Владельцы животных,  руководители хозяйств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305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eastAsiaTheme="minorHAnsi" w:hAnsi="Tinos"/>
                <w:b/>
                <w:bCs/>
                <w:color w:val="000000"/>
                <w:szCs w:val="24"/>
                <w:lang w:eastAsia="en-US"/>
              </w:rPr>
              <w:t>3.</w:t>
            </w:r>
            <w:r>
              <w:rPr>
                <w:rFonts w:ascii="Tinos" w:hAnsi="Tinos"/>
                <w:b/>
                <w:bCs/>
                <w:color w:val="000000"/>
                <w:szCs w:val="24"/>
              </w:rPr>
              <w:t xml:space="preserve"> Противоэпидемические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ind w:left="-57" w:firstLine="113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о каждом случаи заболевания бешенством (подозрении на бешенство) человека и животного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 течение 2 часов по  телефону, затем в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течение  12 часов письменной форме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  <w:r>
              <w:rPr>
                <w:rFonts w:ascii="Tinos" w:hAnsi="Tinos"/>
                <w:color w:val="000000"/>
                <w:szCs w:val="24"/>
              </w:rPr>
              <w:br/>
            </w:r>
            <w:r>
              <w:rPr>
                <w:rFonts w:ascii="Tinos" w:hAnsi="Tinos" w:cs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450"/>
              </w:tabs>
              <w:spacing w:after="140" w:line="276" w:lineRule="auto"/>
              <w:ind w:left="737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обследования эпидемического  очага бешенства (эпизоотического), с целью определения границ очага, выявления круга лиц, подвергшихся риску заражения, контактировавших с больным животным или материалом, содержащим возбудитель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 при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400"/>
              </w:tabs>
              <w:spacing w:after="140" w:line="276" w:lineRule="auto"/>
              <w:ind w:left="737" w:right="113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Проведение  расследования каждого случая заболевания людей бешенством и регистрация зоонозного очага с вовлечением людей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ЦГиЭ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ind w:left="737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3.4.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оказанием квалифицированной медицинской помощи с проведением постэкспозиционной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профилактики  выявленным лицам, подвергшимся риску заражения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 при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организацию и проведение дезинфекционных, дезинсекционных и дератизационных мероприятий в очаге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 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>Межрегиональное управление 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организацию и проведение отбора, подготовки и исследование проб материала  подозрительного на заражение вирусом бешенства (в том числе посмертно)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 и организацию мероприятий, направленных на предотвращение распространения и ликвидацию очагов бешенства, в соответствии с ветеринарным законодательством РФ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 возникновении</w:t>
            </w:r>
            <w:r>
              <w:rPr>
                <w:rFonts w:ascii="Tinos" w:hAnsi="Tinos"/>
                <w:color w:val="000000"/>
                <w:szCs w:val="24"/>
              </w:rPr>
              <w:br/>
              <w:t xml:space="preserve"> очага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7F0F40">
            <w:pPr>
              <w:pStyle w:val="af1"/>
              <w:widowControl w:val="0"/>
            </w:pPr>
            <w:hyperlink r:id="rId10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356"/>
        </w:trPr>
        <w:tc>
          <w:tcPr>
            <w:tcW w:w="15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b/>
                <w:bCs/>
                <w:color w:val="000000"/>
                <w:szCs w:val="24"/>
              </w:rPr>
              <w:t>4. Информационное обеспечение населения о мерах профилактики бешенства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4.1.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населения об эпизоотической и эпидемиологической ситуации по бешенству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7F0F40">
            <w:pPr>
              <w:pStyle w:val="af1"/>
              <w:widowControl w:val="0"/>
            </w:pPr>
            <w:hyperlink r:id="rId11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проведение разъяснительной работы с населением (</w:t>
            </w:r>
            <w:r>
              <w:rPr>
                <w:rFonts w:ascii="Tinos" w:hAnsi="Tinos"/>
                <w:color w:val="000000"/>
              </w:rPr>
              <w:t>индивидуальные</w:t>
            </w:r>
            <w:r>
              <w:rPr>
                <w:rFonts w:ascii="Tinos" w:hAnsi="Tinos"/>
                <w:color w:val="000000"/>
                <w:szCs w:val="24"/>
              </w:rPr>
              <w:t xml:space="preserve"> беседы с пациентами, СМИ (интернет, телевидение, радио),  листовки, плакаты, санитарные бюллетени) по вопросам профилактике, путях и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источниках заражения, основных симптомах заболевания бешенством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4.4.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руководителей и работников организаций и предприятий, выполняющих работы, связанные с высоким риском заболевания бешенством, о необходимости плановой иммунизации против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Разместить в общедоступных местах, в т.ч. в системе «интернет» информацию для жителей города о правилах содержания и выгула домашних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2399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владельцев собак и кошек о необходимости плановой иммунизации против бешенства и о правилах выгула домашних животных и их содержания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7F0F40">
            <w:pPr>
              <w:pStyle w:val="af1"/>
              <w:widowControl w:val="0"/>
            </w:pPr>
            <w:hyperlink r:id="rId12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</w:tbl>
    <w:p w:rsidR="008B047A" w:rsidRDefault="008B047A">
      <w:pPr>
        <w:jc w:val="center"/>
      </w:pPr>
    </w:p>
    <w:sectPr w:rsidR="008B047A" w:rsidSect="008B047A">
      <w:footerReference w:type="default" r:id="rId13"/>
      <w:pgSz w:w="16838" w:h="11906" w:orient="landscape"/>
      <w:pgMar w:top="720" w:right="720" w:bottom="1061" w:left="720" w:header="0" w:footer="716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2F" w:rsidRDefault="00791B2F" w:rsidP="008B047A">
      <w:r>
        <w:separator/>
      </w:r>
    </w:p>
  </w:endnote>
  <w:endnote w:type="continuationSeparator" w:id="1">
    <w:p w:rsidR="00791B2F" w:rsidRDefault="00791B2F" w:rsidP="008B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7A" w:rsidRDefault="008B04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7A" w:rsidRDefault="008B047A">
    <w:pPr>
      <w:pStyle w:val="Footer"/>
      <w:jc w:val="center"/>
    </w:pPr>
  </w:p>
  <w:p w:rsidR="008B047A" w:rsidRDefault="00342383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2F" w:rsidRDefault="00791B2F" w:rsidP="008B047A">
      <w:r>
        <w:separator/>
      </w:r>
    </w:p>
  </w:footnote>
  <w:footnote w:type="continuationSeparator" w:id="1">
    <w:p w:rsidR="00791B2F" w:rsidRDefault="00791B2F" w:rsidP="008B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7A"/>
    <w:rsid w:val="00023454"/>
    <w:rsid w:val="001C3135"/>
    <w:rsid w:val="001D349A"/>
    <w:rsid w:val="00247613"/>
    <w:rsid w:val="002E51D9"/>
    <w:rsid w:val="00325A06"/>
    <w:rsid w:val="00342383"/>
    <w:rsid w:val="003E6211"/>
    <w:rsid w:val="005433D2"/>
    <w:rsid w:val="00791B2F"/>
    <w:rsid w:val="007F0F40"/>
    <w:rsid w:val="008558B0"/>
    <w:rsid w:val="008B047A"/>
    <w:rsid w:val="009862DB"/>
    <w:rsid w:val="00B52A9C"/>
    <w:rsid w:val="00B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31EBC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uiPriority w:val="99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uiPriority w:val="99"/>
    <w:semiHidden/>
    <w:qFormat/>
    <w:rsid w:val="00AF0C35"/>
    <w:rPr>
      <w:rFonts w:eastAsia="Times New Roman"/>
      <w:lang w:eastAsia="en-US"/>
    </w:rPr>
  </w:style>
  <w:style w:type="character" w:customStyle="1" w:styleId="a8">
    <w:name w:val="Привязка сноски"/>
    <w:rsid w:val="008B04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F0C35"/>
    <w:rPr>
      <w:vertAlign w:val="superscript"/>
    </w:rPr>
  </w:style>
  <w:style w:type="character" w:styleId="a9">
    <w:name w:val="Strong"/>
    <w:uiPriority w:val="22"/>
    <w:qFormat/>
    <w:rsid w:val="00DD7779"/>
    <w:rPr>
      <w:b/>
      <w:bCs/>
    </w:rPr>
  </w:style>
  <w:style w:type="character" w:customStyle="1" w:styleId="aa">
    <w:name w:val="Название Знак"/>
    <w:basedOn w:val="a0"/>
    <w:qFormat/>
    <w:rsid w:val="00D121ED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qFormat/>
    <w:rsid w:val="007576D4"/>
  </w:style>
  <w:style w:type="character" w:customStyle="1" w:styleId="ab">
    <w:name w:val="Основной текст Знак"/>
    <w:basedOn w:val="a0"/>
    <w:qFormat/>
    <w:rsid w:val="00CD6AF3"/>
    <w:rPr>
      <w:rFonts w:ascii="Times New Roman" w:eastAsia="Times New Roman" w:hAnsi="Times New Roman"/>
      <w:sz w:val="24"/>
      <w:lang w:eastAsia="ar-SA"/>
    </w:rPr>
  </w:style>
  <w:style w:type="character" w:customStyle="1" w:styleId="ac">
    <w:name w:val="Подзаголовок Знак"/>
    <w:basedOn w:val="a0"/>
    <w:qFormat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d">
    <w:name w:val="Без интервала Знак"/>
    <w:uiPriority w:val="1"/>
    <w:qFormat/>
    <w:rsid w:val="00CD6AF3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qFormat/>
    <w:rsid w:val="00846BF3"/>
    <w:rPr>
      <w:rFonts w:ascii="Times New Roman" w:eastAsia="Times New Roman" w:hAnsi="Times New Roman"/>
    </w:rPr>
  </w:style>
  <w:style w:type="character" w:styleId="af">
    <w:name w:val="Subtle Emphasis"/>
    <w:uiPriority w:val="19"/>
    <w:qFormat/>
    <w:rsid w:val="00A320BF"/>
    <w:rPr>
      <w:i/>
      <w:iCs/>
      <w:color w:val="808080"/>
    </w:rPr>
  </w:style>
  <w:style w:type="character" w:customStyle="1" w:styleId="1">
    <w:name w:val="Заголовок 1 Знак"/>
    <w:basedOn w:val="a0"/>
    <w:link w:val="ae"/>
    <w:qFormat/>
    <w:rsid w:val="00B31EBC"/>
    <w:rPr>
      <w:rFonts w:ascii="Times New Roman" w:eastAsia="Times New Roman" w:hAnsi="Times New Roman"/>
      <w:sz w:val="28"/>
      <w:szCs w:val="24"/>
    </w:rPr>
  </w:style>
  <w:style w:type="character" w:customStyle="1" w:styleId="212pt">
    <w:name w:val="Основной текст (2) + 12 pt"/>
    <w:qFormat/>
    <w:rsid w:val="008B047A"/>
    <w:rPr>
      <w:rFonts w:ascii="Times New Roman" w:hAnsi="Times New Roman" w:cs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11">
    <w:name w:val="Основной текст (2) + 11"/>
    <w:qFormat/>
    <w:rsid w:val="008B047A"/>
    <w:rPr>
      <w:rFonts w:ascii="Times New Roman" w:hAnsi="Times New Roman" w:cs="Times New Roman"/>
      <w:b/>
      <w:color w:val="000000"/>
      <w:spacing w:val="0"/>
      <w:w w:val="100"/>
      <w:position w:val="0"/>
      <w:sz w:val="23"/>
      <w:u w:val="none"/>
      <w:vertAlign w:val="baseline"/>
      <w:lang w:val="ru-RU"/>
    </w:rPr>
  </w:style>
  <w:style w:type="paragraph" w:customStyle="1" w:styleId="af0">
    <w:name w:val="Заголовок"/>
    <w:basedOn w:val="a"/>
    <w:next w:val="af1"/>
    <w:qFormat/>
    <w:rsid w:val="008B047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1">
    <w:name w:val="Body Text"/>
    <w:basedOn w:val="a"/>
    <w:rsid w:val="00CD6AF3"/>
    <w:pPr>
      <w:jc w:val="center"/>
    </w:pPr>
    <w:rPr>
      <w:szCs w:val="20"/>
      <w:lang w:eastAsia="ar-SA"/>
    </w:rPr>
  </w:style>
  <w:style w:type="paragraph" w:styleId="af2">
    <w:name w:val="List"/>
    <w:basedOn w:val="af1"/>
    <w:rsid w:val="008B047A"/>
    <w:rPr>
      <w:rFonts w:cs="Droid Sans Devanagari"/>
    </w:rPr>
  </w:style>
  <w:style w:type="paragraph" w:customStyle="1" w:styleId="Caption">
    <w:name w:val="Caption"/>
    <w:basedOn w:val="a"/>
    <w:qFormat/>
    <w:rsid w:val="008B047A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8B047A"/>
    <w:pPr>
      <w:suppressLineNumbers/>
    </w:pPr>
    <w:rPr>
      <w:rFonts w:cs="Droid Sans Devanagari"/>
    </w:rPr>
  </w:style>
  <w:style w:type="paragraph" w:customStyle="1" w:styleId="af4">
    <w:name w:val="Верхний и нижний колонтитулы"/>
    <w:basedOn w:val="a"/>
    <w:qFormat/>
    <w:rsid w:val="008B047A"/>
  </w:style>
  <w:style w:type="paragraph" w:customStyle="1" w:styleId="Footer">
    <w:name w:val="Footer"/>
    <w:basedOn w:val="a"/>
    <w:uiPriority w:val="99"/>
    <w:rsid w:val="000C7B95"/>
    <w:pPr>
      <w:tabs>
        <w:tab w:val="center" w:pos="4677"/>
        <w:tab w:val="right" w:pos="9355"/>
      </w:tabs>
    </w:pPr>
  </w:style>
  <w:style w:type="paragraph" w:styleId="af5">
    <w:name w:val="No Spacing"/>
    <w:qFormat/>
    <w:rsid w:val="00811BF6"/>
    <w:rPr>
      <w:sz w:val="22"/>
      <w:szCs w:val="22"/>
      <w:lang w:eastAsia="en-US"/>
    </w:rPr>
  </w:style>
  <w:style w:type="paragraph" w:styleId="af6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F0C35"/>
    <w:pPr>
      <w:widowControl w:val="0"/>
    </w:pPr>
    <w:rPr>
      <w:rFonts w:eastAsia="Times New Roman" w:cs="Calibri"/>
      <w:sz w:val="22"/>
    </w:rPr>
  </w:style>
  <w:style w:type="paragraph" w:customStyle="1" w:styleId="FootnoteText">
    <w:name w:val="Footnote Text"/>
    <w:basedOn w:val="a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8">
    <w:name w:val="Title"/>
    <w:basedOn w:val="a"/>
    <w:qFormat/>
    <w:rsid w:val="00D121ED"/>
    <w:pPr>
      <w:jc w:val="center"/>
    </w:pPr>
    <w:rPr>
      <w:sz w:val="28"/>
    </w:rPr>
  </w:style>
  <w:style w:type="paragraph" w:styleId="af9">
    <w:name w:val="Subtitle"/>
    <w:basedOn w:val="af8"/>
    <w:next w:val="af1"/>
    <w:qFormat/>
    <w:rsid w:val="00CD6AF3"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paragraph" w:customStyle="1" w:styleId="Default">
    <w:name w:val="Default"/>
    <w:qFormat/>
    <w:rsid w:val="00CD6AF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CD6AF3"/>
    <w:pPr>
      <w:widowControl w:val="0"/>
    </w:pPr>
    <w:rPr>
      <w:rFonts w:ascii="Courier New" w:eastAsia="Times New Roman" w:hAnsi="Courier New" w:cs="Courier New"/>
    </w:rPr>
  </w:style>
  <w:style w:type="paragraph" w:customStyle="1" w:styleId="10">
    <w:name w:val="Основной текст1"/>
    <w:basedOn w:val="a"/>
    <w:qFormat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qFormat/>
    <w:rsid w:val="00A320BF"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paragraph" w:customStyle="1" w:styleId="afa">
    <w:name w:val="Содержимое врезки"/>
    <w:basedOn w:val="a"/>
    <w:qFormat/>
    <w:rsid w:val="008B047A"/>
  </w:style>
  <w:style w:type="paragraph" w:styleId="afb">
    <w:name w:val="Normal (Web)"/>
    <w:basedOn w:val="a"/>
    <w:qFormat/>
    <w:rsid w:val="008B047A"/>
    <w:pPr>
      <w:spacing w:after="240"/>
    </w:pPr>
  </w:style>
  <w:style w:type="paragraph" w:customStyle="1" w:styleId="2">
    <w:name w:val="Основной текст (2)"/>
    <w:basedOn w:val="a"/>
    <w:qFormat/>
    <w:rsid w:val="008B047A"/>
    <w:pPr>
      <w:widowControl w:val="0"/>
      <w:shd w:val="clear" w:color="auto" w:fill="FFFFFF"/>
      <w:spacing w:before="60" w:line="322" w:lineRule="exact"/>
      <w:jc w:val="center"/>
    </w:pPr>
    <w:rPr>
      <w:b/>
      <w:sz w:val="28"/>
      <w:szCs w:val="20"/>
      <w:shd w:val="clear" w:color="auto" w:fill="FFFFFF"/>
    </w:rPr>
  </w:style>
  <w:style w:type="paragraph" w:customStyle="1" w:styleId="afc">
    <w:name w:val="Содержимое таблицы"/>
    <w:basedOn w:val="a"/>
    <w:qFormat/>
    <w:rsid w:val="008B047A"/>
    <w:pPr>
      <w:widowControl w:val="0"/>
      <w:suppressLineNumbers/>
    </w:pPr>
  </w:style>
  <w:style w:type="table" w:styleId="afd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1D3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vet.75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gosvet.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11" Type="http://schemas.openxmlformats.org/officeDocument/2006/relationships/hyperlink" Target="https://gosvet.75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osvet.75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svet.7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12</cp:revision>
  <cp:lastPrinted>2023-12-27T23:10:00Z</cp:lastPrinted>
  <dcterms:created xsi:type="dcterms:W3CDTF">2022-09-27T02:42:00Z</dcterms:created>
  <dcterms:modified xsi:type="dcterms:W3CDTF">2023-12-27T23:12:00Z</dcterms:modified>
  <dc:language>ru-RU</dc:language>
</cp:coreProperties>
</file>