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7" w:rsidRDefault="003933A7" w:rsidP="00A760DB">
      <w:pPr>
        <w:pStyle w:val="1"/>
      </w:pPr>
      <w:bookmarkStart w:id="0" w:name="_GoBack"/>
      <w:bookmarkEnd w:id="0"/>
      <w:r>
        <w:t>ПРОЕКТ</w:t>
      </w:r>
    </w:p>
    <w:p w:rsidR="002D6E45" w:rsidRPr="00366DE3" w:rsidRDefault="003933A7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6E45" w:rsidRPr="00366DE3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2D6E45" w:rsidRDefault="002D6E45" w:rsidP="002D6E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муниципального района «Об исполнении бюджета муниципального района «Город Краснокаменск и Краснокаменский район» Забайкальского края за 2022 год»</w:t>
      </w:r>
    </w:p>
    <w:p w:rsidR="002D6E45" w:rsidRDefault="002D6E45" w:rsidP="002D6E45"/>
    <w:p w:rsidR="002D6E45" w:rsidRDefault="002D6E45" w:rsidP="002D6E45"/>
    <w:p w:rsidR="002D6E45" w:rsidRDefault="002D6E45" w:rsidP="002D6E45">
      <w:pPr>
        <w:shd w:val="clear" w:color="auto" w:fill="FFFFFF"/>
        <w:spacing w:before="5"/>
        <w:ind w:right="5" w:firstLine="708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Рассмотрев представленный администрацией проект решения  «Об исполнении бюджета муниципального района «Город Краснокаменск и Краснокаменский район» за  2022 год»,  руководствуясь ст. 264.2  Бюджетного Кодекса Российской Федерации, ст. 27 Устава муниципального района  «Город  Краснокаменск и Краснокаменский район» Забайкальского края,</w:t>
      </w:r>
      <w:r>
        <w:rPr>
          <w:sz w:val="28"/>
        </w:rPr>
        <w:t xml:space="preserve"> Положением о порядке проведения публичных слушаний на территории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 </w:t>
      </w:r>
      <w:r>
        <w:rPr>
          <w:b/>
          <w:bCs/>
          <w:sz w:val="28"/>
        </w:rPr>
        <w:t>решил:</w:t>
      </w:r>
    </w:p>
    <w:p w:rsidR="002D6E45" w:rsidRDefault="002D6E45" w:rsidP="002D6E45">
      <w:pPr>
        <w:pStyle w:val="ConsPlusNormal"/>
        <w:widowControl/>
        <w:numPr>
          <w:ilvl w:val="0"/>
          <w:numId w:val="1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Совета «О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 исполнении бюджета муниципального района «Город Краснокаменск и Краснокаменский район» за 2022 год»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E45" w:rsidRDefault="002D6E45" w:rsidP="002D6E45">
      <w:pPr>
        <w:pStyle w:val="ConsPlusNormal"/>
        <w:widowControl/>
        <w:numPr>
          <w:ilvl w:val="0"/>
          <w:numId w:val="1"/>
        </w:numPr>
        <w:tabs>
          <w:tab w:val="num" w:pos="1080"/>
        </w:tabs>
        <w:ind w:left="0"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Совета «Об исполнении бюджета муниципального района «Город Краснокаменск и Краснокаменский район» за 2022 год» на публичные слушания.</w:t>
      </w:r>
    </w:p>
    <w:p w:rsidR="002D6E45" w:rsidRDefault="002D6E45" w:rsidP="002D6E45">
      <w:pPr>
        <w:numPr>
          <w:ilvl w:val="0"/>
          <w:numId w:val="1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, размещению </w:t>
      </w:r>
      <w:r w:rsidRPr="006B2325">
        <w:rPr>
          <w:sz w:val="28"/>
          <w:szCs w:val="28"/>
        </w:rPr>
        <w:t>на официальном веб-сайте муниципального района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6B232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sz w:val="28"/>
          <w:szCs w:val="28"/>
        </w:rPr>
        <w:t xml:space="preserve"> </w:t>
      </w:r>
      <w:hyperlink r:id="rId6" w:history="1">
        <w:r w:rsidRPr="001A7CE2">
          <w:rPr>
            <w:rStyle w:val="a3"/>
            <w:sz w:val="28"/>
            <w:szCs w:val="28"/>
          </w:rPr>
          <w:t>www.adminkr.ru</w:t>
        </w:r>
      </w:hyperlink>
      <w:r w:rsidRPr="006B2325">
        <w:rPr>
          <w:sz w:val="28"/>
          <w:szCs w:val="28"/>
        </w:rPr>
        <w:t>.</w:t>
      </w:r>
      <w:r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2D6E45" w:rsidRDefault="002D6E45" w:rsidP="002D6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С.Н.Колпаков</w:t>
      </w:r>
    </w:p>
    <w:p w:rsidR="002D6E45" w:rsidRDefault="002D6E45" w:rsidP="002D6E45">
      <w:pPr>
        <w:pStyle w:val="ConsPlusTitle"/>
        <w:widowControl/>
        <w:outlineLvl w:val="0"/>
      </w:pPr>
    </w:p>
    <w:p w:rsidR="002D6E45" w:rsidRDefault="002D6E45" w:rsidP="002D6E45">
      <w:pPr>
        <w:pStyle w:val="ConsPlusTitle"/>
        <w:widowControl/>
        <w:outlineLvl w:val="0"/>
      </w:pPr>
    </w:p>
    <w:p w:rsidR="002D6E45" w:rsidRPr="003933A7" w:rsidRDefault="002D6E45" w:rsidP="003933A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А.У.Заммоев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6E45" w:rsidRDefault="002D6E45" w:rsidP="002D6E4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E45" w:rsidRDefault="002D6E45" w:rsidP="002D6E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______</w:t>
      </w:r>
    </w:p>
    <w:p w:rsidR="002D6E45" w:rsidRDefault="002D6E45" w:rsidP="002D6E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2D6E45" w:rsidRDefault="002D6E45" w:rsidP="002D6E45"/>
    <w:p w:rsidR="002D6E45" w:rsidRDefault="002D6E45" w:rsidP="002D6E45">
      <w:pPr>
        <w:rPr>
          <w:sz w:val="28"/>
          <w:szCs w:val="28"/>
        </w:rPr>
      </w:pPr>
      <w:r w:rsidRPr="00E32434">
        <w:rPr>
          <w:sz w:val="28"/>
          <w:szCs w:val="28"/>
        </w:rPr>
        <w:t>Об исполнении бюджета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 xml:space="preserve">«Город Краснокаменск 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>и Краснокаменский район»</w:t>
      </w:r>
    </w:p>
    <w:p w:rsidR="002D6E45" w:rsidRDefault="002D6E45" w:rsidP="002D6E45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2022 год</w:t>
      </w:r>
    </w:p>
    <w:p w:rsidR="002D6E45" w:rsidRDefault="002D6E45" w:rsidP="002D6E45">
      <w:pPr>
        <w:rPr>
          <w:sz w:val="28"/>
          <w:szCs w:val="28"/>
        </w:rPr>
      </w:pPr>
    </w:p>
    <w:p w:rsidR="002D6E45" w:rsidRPr="008B1702" w:rsidRDefault="002D6E45" w:rsidP="002D6E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 за 2022 год»,  руководствуясь статьей  27 Устава муниципального района «Город Краснокаменск и Краснокаменский район» Забайкальского края, статьями 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r w:rsidRPr="008B1702">
        <w:rPr>
          <w:b/>
          <w:sz w:val="28"/>
          <w:szCs w:val="28"/>
        </w:rPr>
        <w:t>р е ш и л:</w:t>
      </w:r>
    </w:p>
    <w:p w:rsidR="002D6E45" w:rsidRDefault="002D6E45" w:rsidP="002D6E45">
      <w:pPr>
        <w:rPr>
          <w:sz w:val="28"/>
          <w:szCs w:val="28"/>
        </w:rPr>
      </w:pPr>
      <w:r w:rsidRPr="00E32434">
        <w:rPr>
          <w:b/>
          <w:sz w:val="28"/>
          <w:szCs w:val="28"/>
        </w:rPr>
        <w:t xml:space="preserve">     </w:t>
      </w:r>
    </w:p>
    <w:p w:rsidR="002D6E45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 за 2022 год по доходам в сумме 1 842 432,9  тыс. рублей, по расходам  в  сумме 1 809 519,5 </w:t>
      </w:r>
      <w:r w:rsidRPr="004C7C95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6B2325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6B2325">
        <w:rPr>
          <w:sz w:val="28"/>
          <w:szCs w:val="28"/>
        </w:rPr>
        <w:t xml:space="preserve">  </w:t>
      </w:r>
      <w:r>
        <w:rPr>
          <w:sz w:val="28"/>
          <w:szCs w:val="28"/>
        </w:rPr>
        <w:t>в сумме 32 913,4 тыс.рублей (приложения №№ 1 - 4).</w:t>
      </w:r>
    </w:p>
    <w:p w:rsidR="002D6E45" w:rsidRPr="006841BF" w:rsidRDefault="002D6E45" w:rsidP="002D6E45">
      <w:pPr>
        <w:numPr>
          <w:ilvl w:val="0"/>
          <w:numId w:val="2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>дминистрации муниципального района «Город Краснокаменск и Краснокаменский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</w:t>
      </w:r>
      <w:r w:rsidRPr="006841BF">
        <w:rPr>
          <w:sz w:val="28"/>
          <w:szCs w:val="28"/>
        </w:rPr>
        <w:t xml:space="preserve">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hyperlink r:id="rId7" w:history="1">
        <w:r w:rsidRPr="006841BF">
          <w:rPr>
            <w:rStyle w:val="a3"/>
            <w:color w:val="auto"/>
            <w:sz w:val="28"/>
            <w:szCs w:val="28"/>
          </w:rPr>
          <w:t>www.adminkr.ru</w:t>
        </w:r>
      </w:hyperlink>
      <w:r w:rsidRPr="006841BF">
        <w:rPr>
          <w:sz w:val="28"/>
          <w:szCs w:val="28"/>
        </w:rPr>
        <w:t>. и вступает в силу после его подписания и обнародования.</w:t>
      </w:r>
    </w:p>
    <w:p w:rsidR="002D6E45" w:rsidRDefault="002D6E45" w:rsidP="002D6E45">
      <w:pPr>
        <w:rPr>
          <w:sz w:val="28"/>
          <w:szCs w:val="28"/>
        </w:rPr>
      </w:pPr>
    </w:p>
    <w:p w:rsidR="002D6E45" w:rsidRDefault="002D6E45" w:rsidP="002D6E45">
      <w:pPr>
        <w:rPr>
          <w:sz w:val="28"/>
          <w:szCs w:val="28"/>
        </w:rPr>
      </w:pPr>
    </w:p>
    <w:p w:rsidR="002D6E45" w:rsidRDefault="002D6E45" w:rsidP="002D6E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С.Н.Колпаков</w:t>
      </w:r>
    </w:p>
    <w:p w:rsidR="002D6E45" w:rsidRDefault="002D6E45" w:rsidP="002D6E45">
      <w:pPr>
        <w:pStyle w:val="ConsPlusTitle"/>
        <w:widowControl/>
        <w:outlineLvl w:val="0"/>
      </w:pPr>
    </w:p>
    <w:p w:rsidR="002D6E45" w:rsidRDefault="002D6E45" w:rsidP="002D6E45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>А.У.Заммоев</w:t>
      </w:r>
    </w:p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tbl>
      <w:tblPr>
        <w:tblW w:w="10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260"/>
        <w:gridCol w:w="1249"/>
        <w:gridCol w:w="1276"/>
        <w:gridCol w:w="1134"/>
        <w:gridCol w:w="1275"/>
      </w:tblGrid>
      <w:tr w:rsidR="002D6E45" w:rsidRPr="002D6E45" w:rsidTr="002D6E45">
        <w:trPr>
          <w:trHeight w:val="9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>Приложение № 1 к проекту  решения Совета "Об исполнении бюджета  муниципального района "Город Краснокаменск и Краснокаменский район" Забайкальского края за  2022 год" №                            от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E45" w:rsidRPr="002D6E45" w:rsidRDefault="002D6E45" w:rsidP="002D6E45">
            <w:pPr>
              <w:rPr>
                <w:sz w:val="16"/>
                <w:szCs w:val="16"/>
              </w:rPr>
            </w:pPr>
          </w:p>
        </w:tc>
      </w:tr>
      <w:tr w:rsidR="002D6E45" w:rsidRPr="002D6E45" w:rsidTr="002D6E45">
        <w:trPr>
          <w:trHeight w:val="95"/>
        </w:trPr>
        <w:tc>
          <w:tcPr>
            <w:tcW w:w="10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0"/>
                <w:szCs w:val="20"/>
              </w:rPr>
            </w:pPr>
            <w:r w:rsidRPr="002D6E45">
              <w:rPr>
                <w:b/>
                <w:bCs/>
                <w:sz w:val="20"/>
                <w:szCs w:val="20"/>
              </w:rPr>
              <w:t>Отчёт по исполнению доходов бюджета муниципального района по кодам классификации доходов бюджета муниципального района за 2022 год</w:t>
            </w:r>
          </w:p>
        </w:tc>
      </w:tr>
      <w:tr w:rsidR="002D6E45" w:rsidRPr="002D6E45" w:rsidTr="002D6E45">
        <w:trPr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right"/>
              <w:rPr>
                <w:sz w:val="20"/>
                <w:szCs w:val="20"/>
              </w:rPr>
            </w:pPr>
            <w:r w:rsidRPr="002D6E45">
              <w:rPr>
                <w:sz w:val="20"/>
                <w:szCs w:val="20"/>
              </w:rPr>
              <w:t>тыс.руб.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 исполнения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400 121,2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427 691,1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107%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180 617,0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191 745,5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6 715,2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36 838,8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1 05 01000 01 0000 110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25 622,8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26 694,8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104%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116%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1 05 04000 01 0000 110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9 416,9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101 598,7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111%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120%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прочих полезных 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71 382,4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74 805,0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105%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1 07 01060 01 0000 110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Налог на добычу полезных ископаемых в виде угля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26 293,2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1 08 00000 00 1000 000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10 608,7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115%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33 190,9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35 991,9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108%</w:t>
            </w:r>
          </w:p>
        </w:tc>
      </w:tr>
      <w:tr w:rsidR="002D6E45" w:rsidRPr="002D6E45" w:rsidTr="002D6E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1 11 01000 00 0000 120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20"/>
                <w:szCs w:val="20"/>
              </w:rPr>
            </w:pPr>
            <w:r w:rsidRPr="002D6E45">
              <w:rPr>
                <w:i/>
                <w:iCs/>
                <w:sz w:val="18"/>
                <w:szCs w:val="20"/>
              </w:rPr>
              <w:t>63%</w:t>
            </w:r>
            <w:r w:rsidRPr="002D6E45">
              <w:rPr>
                <w:i/>
                <w:iCs/>
                <w:sz w:val="16"/>
                <w:szCs w:val="18"/>
              </w:rPr>
              <w:t> 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32 957,9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35 760,9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109%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lastRenderedPageBreak/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2D6E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2D6E45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23 900,6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89%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110%</w:t>
            </w:r>
          </w:p>
        </w:tc>
      </w:tr>
      <w:tr w:rsidR="002D6E45" w:rsidRPr="002D6E45" w:rsidTr="002D6E45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132%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  <w:tr w:rsidR="002D6E45" w:rsidRPr="002D6E45" w:rsidTr="002D6E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103%</w:t>
            </w:r>
          </w:p>
        </w:tc>
      </w:tr>
      <w:tr w:rsidR="002D6E45" w:rsidRPr="002D6E45" w:rsidTr="002D6E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1 17 01050 05 0000 180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1 17 05050 05 0000 180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i/>
                <w:iCs/>
                <w:sz w:val="18"/>
                <w:szCs w:val="18"/>
              </w:rPr>
            </w:pPr>
            <w:r w:rsidRPr="002D6E45">
              <w:rPr>
                <w:i/>
                <w:i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1 422 542,1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1 415 872,0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1 414 741,8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100%</w:t>
            </w:r>
          </w:p>
        </w:tc>
      </w:tr>
      <w:tr w:rsidR="002D6E45" w:rsidRPr="002D6E45" w:rsidTr="00A23E53">
        <w:trPr>
          <w:trHeight w:val="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1 822 663,3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1 815 993,2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1 842 432,9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101%</w:t>
            </w:r>
          </w:p>
        </w:tc>
      </w:tr>
    </w:tbl>
    <w:p w:rsidR="002D6E45" w:rsidRPr="002D6E45" w:rsidRDefault="002D6E45"/>
    <w:tbl>
      <w:tblPr>
        <w:tblW w:w="10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20"/>
        <w:gridCol w:w="480"/>
        <w:gridCol w:w="931"/>
        <w:gridCol w:w="479"/>
        <w:gridCol w:w="1161"/>
        <w:gridCol w:w="1277"/>
        <w:gridCol w:w="1192"/>
        <w:gridCol w:w="835"/>
      </w:tblGrid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  <w:bookmarkStart w:id="1" w:name="RANGE!A1:J664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2"/>
                <w:szCs w:val="12"/>
              </w:rPr>
            </w:pPr>
            <w:r w:rsidRPr="002D6E45">
              <w:rPr>
                <w:sz w:val="12"/>
                <w:szCs w:val="12"/>
              </w:rPr>
              <w:t xml:space="preserve">Приложение № 2 к проекту Решения  Совета  "Об исполнении бюджета  муниципального района "Город Краснокаменск и Краснокаменский район" Забайкальского края за  2022 год" от ___ ________ 2023 года  № </w:t>
            </w:r>
          </w:p>
        </w:tc>
      </w:tr>
      <w:tr w:rsidR="002D6E45" w:rsidRPr="002D6E45" w:rsidTr="00A23E53">
        <w:trPr>
          <w:trHeight w:val="95"/>
        </w:trPr>
        <w:tc>
          <w:tcPr>
            <w:tcW w:w="10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  <w:r w:rsidRPr="002D6E45">
              <w:rPr>
                <w:b/>
                <w:bCs/>
                <w:sz w:val="20"/>
                <w:szCs w:val="28"/>
              </w:rPr>
              <w:t>Исполнение расходов бюджета  муниципального района по ведомственной структуре расходов бюджета муниципального района за  2022 год</w:t>
            </w:r>
          </w:p>
        </w:tc>
      </w:tr>
      <w:tr w:rsidR="002D6E45" w:rsidRPr="002D6E45" w:rsidTr="00A23E53">
        <w:trPr>
          <w:trHeight w:val="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45" w:rsidRPr="003E10E6" w:rsidRDefault="002D6E45" w:rsidP="002D6E45">
            <w:pPr>
              <w:jc w:val="center"/>
              <w:rPr>
                <w:sz w:val="16"/>
                <w:szCs w:val="20"/>
              </w:rPr>
            </w:pPr>
            <w:r w:rsidRPr="003E10E6">
              <w:rPr>
                <w:sz w:val="16"/>
                <w:szCs w:val="20"/>
              </w:rPr>
              <w:t>тыс.руб.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Вед-во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A23E53">
            <w:pPr>
              <w:ind w:hanging="29"/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ЦСР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ВР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6"/>
                <w:szCs w:val="18"/>
              </w:rPr>
              <w:t>Процент исполнения, (%)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51 454,1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51 564,8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50 001,2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97,0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44 201,6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44 312,3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42 883,2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1 890,2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высшему должностному лицу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</w:t>
            </w:r>
            <w:r w:rsidRPr="002D6E45">
              <w:rPr>
                <w:sz w:val="18"/>
                <w:szCs w:val="18"/>
              </w:rPr>
              <w:lastRenderedPageBreak/>
              <w:t>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10 706,4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10 304,3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10 314,3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9 018,6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9 009,8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1 165,7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lastRenderedPageBreak/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55 0 00 51200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55 0 00 02001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3 995,4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27 107,2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25 849,5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8 046,9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7 988,9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2 205,7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Служба материально-технического обеспечения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14 016,3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12 816,6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91,4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9 781,1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9 738,2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3 921,6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2 837,0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5 044,0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7 252,5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7 118,0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55 0 00 49110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6 988,7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55 0 00 05033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275 344,7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274 802,1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274 105,8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13 111,7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12 569,0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12 461,6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1 023,8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968,7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11 186,0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D6E45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10 524,0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7 931,1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7 158,2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786,0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2 149,2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2 102,6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части переданных полномочий сельских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04 5 01 25108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04 5 01 79205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55 0 00 07500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04 3 01 25020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rFonts w:ascii="Arial" w:hAnsi="Arial" w:cs="Arial"/>
                <w:sz w:val="18"/>
                <w:szCs w:val="18"/>
              </w:rPr>
            </w:pPr>
            <w:r w:rsidRPr="002D6E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1 211,7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за счёт резерва финансовых ресурсов Забайкальского края для предупреждения и ликвидации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04 3 02 09218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55 0 00 21801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171 463,5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5 484,7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S4905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165 978,8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04 3 02 55050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62 861,5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«Формирование комфортной городской среды»"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103 117,3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F2 5424F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81 067,3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F2 55550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22 050,0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«Обеспечение качественно нового уровня развития инфраструктуры культуры («Культурная среда»)"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04 3 А1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А1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А1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А1 55130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 04 2 01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04 2 01 06065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81 655,8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81 565,1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20 347,0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04 3 02 15613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11 802,0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04 3 02 78060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8 545,0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61 308,8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61 218,1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Дотация на финансовое обеспечение реализации мероприятий по проведению капитального ремонта жилых помещений </w:t>
            </w:r>
            <w:r w:rsidRPr="002D6E45">
              <w:rPr>
                <w:sz w:val="18"/>
                <w:szCs w:val="18"/>
              </w:rPr>
              <w:br/>
              <w:t>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04 2 02 14927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53 311,2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7 351,9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7 306,9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Иные межбюджетные 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04 3 02 25013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98 926,6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98 816,1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98 618,6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1 178,5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332,4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38 626,9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28 326,3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28 275,2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10 351,7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 («Культурная среда») (Забайкальский край)»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02 3 А1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А1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А1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3 А1 55190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54 268,8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54 158,3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54 023,0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42 504,5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42 419,4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42 536,8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42 384,5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42 299,4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18 685,2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18 666,2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02 1 01 44299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13 714,9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13 695,9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L5190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4 867,1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23 851,5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23 699,3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23 633,2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20 182,7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20 030,5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19 964,4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02 2 01 25106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4 978,3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02 2 01 44099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11 491,5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3 144,6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«Расходы на заработную плату работников сельских домов культуры МАУК «Строитель» – переданные полномочия сельских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2 04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3 668,8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Мероприятия в сфере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55 0 00 44011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11 603,6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1 391,7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10 216,1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6 719,9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6 673,9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6 471,1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6 467,0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03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3 542,2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02 5 04 15970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2 5 02 20400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5 558,3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5 458,3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4 694,0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4 754,2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4 528,9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4 512,3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4 335,5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4 318,9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03 2 01 79491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03 1 01 09020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 1 01 S7267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41 869,5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42 060,8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30 361,6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72,2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7 622,3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7 693,6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7 676,9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7 029,3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6 880,2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6 863,5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6 431,8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2 483,6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2 400,3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55 0 00 24799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20 818,0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20 938,0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9 464,9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5 206,0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5 191,9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1 158,6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1 150,3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55 0 00 77265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3 831,5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3 945,7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55 0 00 79265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55 0 00 13710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14 005,5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2 546,5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13 811,2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2 352,2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55 0 00 13531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194,3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55 0 00 79502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55 0  00 74505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10 945,6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10 747,5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Комитет по управлению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1 357 709,0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1 351 313,3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1 346 093,5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1 304 473,4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1 298 610,4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1 293 816,2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481 473,5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473 802,5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473 674,8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110 024,4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01 1 01 42099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87 796,7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330 208,2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322 208,2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13 097,8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317 110,4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309 110,4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01 1 01 71231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23 932,9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4 717,0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19 215,9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17 307,9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1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14 813,3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642 925,4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644 629,8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642 446,4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644 028,7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641 845,3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642 324,3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643 143,3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640 959,9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67 781,4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66 633,0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65 193,5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11 483,3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10 696,2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3 136,3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6 959,0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1 725,3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01 2 01 42191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5 740,2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5 364,9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93,5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3 261,9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3 987,4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2 987,4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83,4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Дополнительная мера социальной поддержки отдельной категории</w:t>
            </w:r>
            <w:r w:rsidRPr="002D6E45">
              <w:rPr>
                <w:sz w:val="18"/>
                <w:szCs w:val="18"/>
              </w:rPr>
              <w:br/>
              <w:t>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48,9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37,6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01 2 01 71219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51,6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51 110,7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1 557,4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49 553,3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3 119,3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01 L3040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46 434,0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574 542,9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576 510,3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575 766,4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100 970,1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100 226,2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1 316,1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3 245,8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2 661,0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82,0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96 347,7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96 188,6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99,8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43 584,3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43 575,1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52 763,4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52 613,5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99,7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45 817,4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43 988,0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2 773,5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42 653,5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41 214,5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8 558,1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01 2 02 53030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33 631,0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32 656,4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6 077,7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5 874,6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5 655,9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5 470,4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1 145,5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4 452,9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4 324,9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397 051,3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401 051,3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33 556,6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34 107,5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363 145,1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366 594,2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71 854,6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72 294,6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01 2 02 71201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291 290,5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294 299,6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5 568,9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3 094,0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01 2 02 71444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2 474,9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12 457,4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4 278,0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02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8 179,4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5 000,0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1 788,0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Д8040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3 212,0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2 02 Д8050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"Региональный проект «Патриотическое воспитание граждан Российской Федерации (Забайкальский край)»"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ЕВ 5179F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885,4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«О профилактике преступлений и правонарушений в муниципальном районе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«Снижение уровня преступности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«Организация летней занятости обучающихся, состоящих на всех видах учёта»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572,9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05 1 02 42199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446,1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106 925,2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105 107,7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98,3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«Повышение качества и доступности 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"Реализация регионального проекта «Цифровая образовательная среда»"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Е4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Е4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2 Е4 S1442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10 656,7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96 268,5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94 451,0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(оказание услуг)</w:t>
            </w:r>
            <w:r w:rsidRPr="002D6E45">
              <w:rPr>
                <w:sz w:val="18"/>
                <w:szCs w:val="18"/>
              </w:rPr>
              <w:br/>
              <w:t>подведомственных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45 270,8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10 476,1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01 3 01 42399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34 794,7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17 513,6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17 421,7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15 696,1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90,1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12 173,0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3 793,5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3 523,1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92,9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01 3 01 42400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22 167,2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7 418,8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14 748,4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10 923,9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2 649,8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8 274,1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3 01 Д8050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393,0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2 631,5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2 608,0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Организации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330,9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01 4 01 41432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1 049,4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1 227,7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01 4 01 71432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864,2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70 517,9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70 644,9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69 979,3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99,1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8 036,5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7 845,5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163,5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стимулирующего характера аппарату исполнительной власти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01 6 01 29400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28 426,2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28 417,2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27 785,9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97,8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24 102,8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24 092,2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4 044,3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4 035,4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3 415,1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84,6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01 6 01 45299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99,9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6 288,8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4 874,4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1 384,4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1 6 01 79211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64,1</w:t>
            </w:r>
          </w:p>
        </w:tc>
      </w:tr>
      <w:tr w:rsidR="002D6E45" w:rsidRPr="002D6E45" w:rsidTr="00A23E53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выплаты за достижение показателей деятельности органов</w:t>
            </w:r>
            <w:r w:rsidRPr="002D6E45">
              <w:rPr>
                <w:sz w:val="18"/>
                <w:szCs w:val="18"/>
              </w:rPr>
              <w:br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01 6 01 79491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S8180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18 373,2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Дотации на обеспечение расходных обязательств бюджетов</w:t>
            </w:r>
            <w:r w:rsidRPr="002D6E45">
              <w:rPr>
                <w:sz w:val="18"/>
                <w:szCs w:val="18"/>
              </w:rPr>
              <w:br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01 Д8040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9 053,8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01 6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53 235,6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52 702,9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52 277,3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99,2</w:t>
            </w:r>
          </w:p>
        </w:tc>
      </w:tr>
      <w:tr w:rsidR="002D6E45" w:rsidRPr="002D6E45" w:rsidTr="00A23E53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01 6 02 25050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1 069,1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99,6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01 6 02 71230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1 234,2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88,2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49 866,2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49 296,5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49 051,3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99,5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35 924,6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35 742,7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Социальные выплаты гражданам, кроме публичных</w:t>
            </w:r>
            <w:r w:rsidRPr="002D6E45">
              <w:rPr>
                <w:sz w:val="18"/>
                <w:szCs w:val="18"/>
              </w:rPr>
              <w:br/>
              <w:t>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01 6 02 72400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13 941,6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13 553,8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13 308,6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98,2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2 733,6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2 717,4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1 320,8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1 304,6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98,8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795,9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779,7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98,0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55 0 00 22500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1 206,1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206,7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55 0 00 25107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2 063,1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1 905,2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100,0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55 0 00 20400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157,9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99,4</w:t>
            </w:r>
          </w:p>
        </w:tc>
      </w:tr>
      <w:tr w:rsidR="002D6E45" w:rsidRPr="002D6E45" w:rsidTr="00A23E5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E45" w:rsidRPr="002D6E45" w:rsidRDefault="002D6E45" w:rsidP="002D6E45">
            <w:pPr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rPr>
                <w:sz w:val="18"/>
                <w:szCs w:val="18"/>
              </w:rPr>
            </w:pPr>
            <w:r w:rsidRPr="002D6E45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45" w:rsidRPr="002D6E45" w:rsidRDefault="002D6E45" w:rsidP="002D6E45">
            <w:pPr>
              <w:jc w:val="center"/>
              <w:rPr>
                <w:bCs/>
                <w:sz w:val="18"/>
                <w:szCs w:val="18"/>
              </w:rPr>
            </w:pPr>
            <w:r w:rsidRPr="002D6E45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2D6E45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60"/>
        <w:gridCol w:w="780"/>
        <w:gridCol w:w="1195"/>
        <w:gridCol w:w="1160"/>
        <w:gridCol w:w="1159"/>
        <w:gridCol w:w="941"/>
      </w:tblGrid>
      <w:tr w:rsidR="003E10E6" w:rsidRPr="003E10E6" w:rsidTr="003E10E6">
        <w:trPr>
          <w:trHeight w:val="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color w:val="000000"/>
                <w:sz w:val="22"/>
                <w:szCs w:val="22"/>
              </w:rPr>
            </w:pPr>
            <w:r w:rsidRPr="003E10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6"/>
                <w:szCs w:val="16"/>
              </w:rPr>
            </w:pPr>
            <w:r w:rsidRPr="003E10E6">
              <w:rPr>
                <w:sz w:val="12"/>
                <w:szCs w:val="16"/>
              </w:rPr>
              <w:t>Приложение № 3 к проекту  решения Совета "Об исполнении бюджета  муниципального района "Город Краснокаменск и Краснокаменский район" Забайкальского края за  2022 год" №                            от</w:t>
            </w:r>
          </w:p>
        </w:tc>
      </w:tr>
      <w:tr w:rsidR="003E10E6" w:rsidRPr="003E10E6" w:rsidTr="003E10E6">
        <w:trPr>
          <w:trHeight w:val="9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0E6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района по разделам, подразделам классификации расходов бюджетов за 2022 год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rPr>
                <w:sz w:val="20"/>
                <w:szCs w:val="20"/>
              </w:rPr>
            </w:pPr>
            <w:r w:rsidRPr="003E10E6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right"/>
              <w:rPr>
                <w:sz w:val="20"/>
                <w:szCs w:val="20"/>
              </w:rPr>
            </w:pPr>
            <w:r w:rsidRPr="003E10E6">
              <w:rPr>
                <w:sz w:val="16"/>
                <w:szCs w:val="20"/>
              </w:rPr>
              <w:t>тыс.руб</w:t>
            </w:r>
            <w:r w:rsidRPr="003E10E6">
              <w:rPr>
                <w:sz w:val="20"/>
                <w:szCs w:val="20"/>
              </w:rPr>
              <w:t>.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Рз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сводной бюджетной росписью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Исполнено за 2022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 Процент испол</w:t>
            </w:r>
            <w:r>
              <w:rPr>
                <w:sz w:val="18"/>
                <w:szCs w:val="18"/>
              </w:rPr>
              <w:t xml:space="preserve"> </w:t>
            </w:r>
            <w:r w:rsidRPr="003E10E6">
              <w:rPr>
                <w:sz w:val="18"/>
                <w:szCs w:val="18"/>
              </w:rPr>
              <w:t>нения, %</w:t>
            </w:r>
          </w:p>
        </w:tc>
      </w:tr>
      <w:tr w:rsidR="003E10E6" w:rsidRPr="003E10E6" w:rsidTr="003E10E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76 315,6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76 031,7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74 439,0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2 163,5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2 063,1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18 165,6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18 449,5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18 310,5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13 919,7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13 376,9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13 336,7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3 995,4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35 680,8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34 401,4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96,4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4 193,5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3 684,0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87,9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20 918,0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21 038,0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9 565,0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45,5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5 186,0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5 306,0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5 291,9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1 719,3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14 005,5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2 546,6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171 463,5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5 484,7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165 978,8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1 347 223,5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1 341 360,4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1 336 515,1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481 473,5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473 802,5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473 674,8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642 925,4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644 629,8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642 446,5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99,7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149 675,2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147 806,5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2 631,5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2 608,0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70 517,9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70 644,9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69 979,3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61 668,8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61 558,3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61 423,0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50 056,8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49 904,5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49 819,4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99,8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11 603,6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71 433,7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70 901,0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70 142,7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7 120,8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6 988,6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98,1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Социальное обеспечение  население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11 077,3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10 876,8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53 235,6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52 702,9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52 277,3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99,2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728,5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718,2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98,6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107,8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98,3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81 655,8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81 565,1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20 347,0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100,0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61 308,8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61 218,1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99,9</w:t>
            </w:r>
          </w:p>
        </w:tc>
      </w:tr>
      <w:tr w:rsidR="003E10E6" w:rsidRPr="003E10E6" w:rsidTr="003E10E6">
        <w:trPr>
          <w:trHeight w:val="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E6" w:rsidRPr="003E10E6" w:rsidRDefault="003E10E6" w:rsidP="003E10E6">
            <w:pPr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 xml:space="preserve"> ВСЕГО 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1 835 604,7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1 828 934,6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1 809 519,5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E6" w:rsidRPr="003E10E6" w:rsidRDefault="003E10E6" w:rsidP="003E10E6">
            <w:pPr>
              <w:jc w:val="center"/>
              <w:rPr>
                <w:bCs/>
                <w:sz w:val="18"/>
                <w:szCs w:val="18"/>
              </w:rPr>
            </w:pPr>
            <w:r w:rsidRPr="003E10E6">
              <w:rPr>
                <w:bCs/>
                <w:sz w:val="18"/>
                <w:szCs w:val="18"/>
              </w:rPr>
              <w:t>98,9</w:t>
            </w:r>
          </w:p>
        </w:tc>
      </w:tr>
    </w:tbl>
    <w:p w:rsidR="002D6E45" w:rsidRDefault="002D6E45"/>
    <w:p w:rsidR="002D6E45" w:rsidRDefault="003E10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D689" wp14:editId="62602F0B">
                <wp:simplePos x="0" y="0"/>
                <wp:positionH relativeFrom="column">
                  <wp:posOffset>3982085</wp:posOffset>
                </wp:positionH>
                <wp:positionV relativeFrom="paragraph">
                  <wp:posOffset>17145</wp:posOffset>
                </wp:positionV>
                <wp:extent cx="2727325" cy="4032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E53" w:rsidRPr="003E10E6" w:rsidRDefault="00A23E53" w:rsidP="003E10E6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3E10E6">
                              <w:rPr>
                                <w:sz w:val="12"/>
                                <w:szCs w:val="16"/>
                              </w:rPr>
      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2022 год от  _____ ___________________ 2023 года № ____</w:t>
                            </w:r>
                          </w:p>
                          <w:p w:rsidR="00A23E53" w:rsidRPr="00395B62" w:rsidRDefault="00A23E53" w:rsidP="003E10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E53" w:rsidRDefault="00A23E53" w:rsidP="003E1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3.55pt;margin-top:1.35pt;width:214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MkAIAAA8FAAAOAAAAZHJzL2Uyb0RvYy54bWysVNuO0zAQfUfiHyy/d3PZdNtETVd7oQhp&#10;uUgLH+A6TmPh2MZ2myyIb+EreELiG/pJjJ22Gy4PCJEHx2OPj2fmnPHism8F2jFjuZIlTs5ijJik&#10;quJyU+J3b1eTOUbWEVkRoSQr8QOz+HL59Mmi0wVLVaNExQwCEGmLTpe4cU4XUWRpw1piz5RmEjZr&#10;ZVriwDSbqDKkA/RWRGkcX0SdMpU2ijJrYfV22MTLgF/XjLrXdW2ZQ6LEEJsLownj2o/RckGKjSG6&#10;4fQQBvmHKFrCJVx6groljqCt4b9BtZwaZVXtzqhqI1XXnLKQA2STxL9kc98QzUIuUByrT2Wy/w+W&#10;vtq9MYhXwB1GkrRA0f7L/vv+2/4rSnx1Om0LcLrX4Ob6a9V7T5+p1XeKvrdIqpuGyA27MkZ1DSMV&#10;RBdORqOjA471IOvupargGrJ1KgD1tWk9IBQDATqw9HBihvUOUVhMZ+nsPJ1iRGEvi89TmENwESmO&#10;p7Wx7jlTLfKTEhtgPqCT3Z11g+vRJUSvBK9WXIhgmM36Rhi0I6CSVfgO6HbsJqR3lsofGxCHFQgS&#10;7vB7PtzA+qc8SbP4Os0nq4v5bJKtsukkn8XzSZzk1/lFnOXZ7eqzDzDJioZXFZN3XLKjApPs7xg+&#10;9MKgnaBB1JU4n0J1Ql7j6O04yTh8f0qy5Q4aUvC2xPOTEyk8sc9kBWmTwhEuhnn0c/iBEKjB8R+q&#10;EmTgmR804Pp1DyheG2tVPYAgjAK+gHV4RWDSKPMRow46ssT2w5YYhpF4IUFUeZJlvoWDkU1nKRhm&#10;vLMe7xBJAarEDqNheuOGtt9qwzcN3DTIWKorEGLNg0Yeo4IUvAFdF5I5vBC+rcd28Hp8x5Y/AAAA&#10;//8DAFBLAwQUAAYACAAAACEAD402K90AAAAJAQAADwAAAGRycy9kb3ducmV2LnhtbEyPy07DMBBF&#10;90j8gzVIbBB1GlGHpnEqQAKx7eMDJvE0iYjHUew26d/jrmA5Olf3nim2s+3FhUbfOdawXCQgiGtn&#10;Om40HA+fz68gfEA22DsmDVfysC3v7wrMjZt4R5d9aEQsYZ+jhjaEIZfS1y1Z9As3EEd2cqPFEM+x&#10;kWbEKZbbXqZJoqTFjuNCiwN9tFT/7M9Ww+l7elqtp+orHLPdi3rHLqvcVevHh/ltAyLQHP7CcNOP&#10;6lBGp8qd2XjRa1BptoxRDWkG4saTlVIgqkhUCrIs5P8Pyl8AAAD//wMAUEsBAi0AFAAGAAgAAAAh&#10;ALaDOJL+AAAA4QEAABMAAAAAAAAAAAAAAAAAAAAAAFtDb250ZW50X1R5cGVzXS54bWxQSwECLQAU&#10;AAYACAAAACEAOP0h/9YAAACUAQAACwAAAAAAAAAAAAAAAAAvAQAAX3JlbHMvLnJlbHNQSwECLQAU&#10;AAYACAAAACEAGthcjJACAAAPBQAADgAAAAAAAAAAAAAAAAAuAgAAZHJzL2Uyb0RvYy54bWxQSwEC&#10;LQAUAAYACAAAACEAD402K90AAAAJAQAADwAAAAAAAAAAAAAAAADqBAAAZHJzL2Rvd25yZXYueG1s&#10;UEsFBgAAAAAEAAQA8wAAAPQFAAAAAA==&#10;" stroked="f">
                <v:textbox>
                  <w:txbxContent>
                    <w:p w:rsidR="00A23E53" w:rsidRPr="003E10E6" w:rsidRDefault="00A23E53" w:rsidP="003E10E6">
                      <w:pPr>
                        <w:rPr>
                          <w:sz w:val="12"/>
                          <w:szCs w:val="16"/>
                        </w:rPr>
                      </w:pPr>
                      <w:r w:rsidRPr="003E10E6">
                        <w:rPr>
                          <w:sz w:val="12"/>
                          <w:szCs w:val="16"/>
                        </w:rPr>
                        <w:t>Приложение № 4 к проекту  Решения Совета «Об исполнении бюджета  муниципального района "Город Краснокаменск и Краснокаменский район"  за 2022 год от  _____ ___________________ 2023 года № ____</w:t>
                      </w:r>
                    </w:p>
                    <w:p w:rsidR="00A23E53" w:rsidRPr="00395B62" w:rsidRDefault="00A23E53" w:rsidP="003E10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23E53" w:rsidRDefault="00A23E53" w:rsidP="003E10E6"/>
                  </w:txbxContent>
                </v:textbox>
              </v:shape>
            </w:pict>
          </mc:Fallback>
        </mc:AlternateContent>
      </w:r>
    </w:p>
    <w:p w:rsidR="002D6E45" w:rsidRDefault="002D6E45"/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 xml:space="preserve">Источники </w:t>
      </w:r>
    </w:p>
    <w:p w:rsidR="003E10E6" w:rsidRPr="003E10E6" w:rsidRDefault="003E10E6" w:rsidP="003E10E6">
      <w:pPr>
        <w:jc w:val="center"/>
        <w:rPr>
          <w:b/>
          <w:sz w:val="20"/>
        </w:rPr>
      </w:pPr>
      <w:r w:rsidRPr="003E10E6">
        <w:rPr>
          <w:b/>
          <w:sz w:val="20"/>
        </w:rPr>
        <w:t>финансирования дефицита бюджета муниципального района по кодам классификации источников финансирования дефицитов бюджетов</w:t>
      </w:r>
      <w:r>
        <w:rPr>
          <w:b/>
          <w:sz w:val="20"/>
        </w:rPr>
        <w:t xml:space="preserve"> з</w:t>
      </w:r>
      <w:r w:rsidRPr="003E10E6">
        <w:rPr>
          <w:b/>
          <w:sz w:val="20"/>
        </w:rPr>
        <w:t xml:space="preserve">а 2022 год </w:t>
      </w:r>
    </w:p>
    <w:p w:rsidR="003E10E6" w:rsidRPr="002F4288" w:rsidRDefault="003E10E6" w:rsidP="003E10E6">
      <w:pPr>
        <w:jc w:val="right"/>
      </w:pPr>
      <w:r w:rsidRPr="003E10E6">
        <w:rPr>
          <w:sz w:val="16"/>
          <w:szCs w:val="16"/>
        </w:rPr>
        <w:t>тыс.руб</w:t>
      </w:r>
      <w:r w:rsidRPr="002F4288">
        <w:t>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1311"/>
        <w:gridCol w:w="1276"/>
      </w:tblGrid>
      <w:tr w:rsidR="003E10E6" w:rsidRPr="005A7C3A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4820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Наименование кода источника финансирования дефицита бюджета по бюджетной классификации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>Утверждено в бюджете на 2022 год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sz w:val="18"/>
                <w:szCs w:val="18"/>
              </w:rPr>
            </w:pPr>
            <w:r w:rsidRPr="003E10E6">
              <w:rPr>
                <w:sz w:val="18"/>
                <w:szCs w:val="18"/>
              </w:rPr>
              <w:t xml:space="preserve">Исполнено за 2022 год </w:t>
            </w:r>
          </w:p>
        </w:tc>
      </w:tr>
      <w:tr w:rsidR="003E10E6" w:rsidTr="003E10E6">
        <w:tc>
          <w:tcPr>
            <w:tcW w:w="3085" w:type="dxa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01 03 00 00 00 0000 000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01 03 00 00 05 0000 800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01 03 01 00 05 0000 810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0,0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12 941,4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b/>
                <w:sz w:val="18"/>
                <w:szCs w:val="18"/>
              </w:rPr>
            </w:pPr>
            <w:r w:rsidRPr="003E10E6">
              <w:rPr>
                <w:b/>
                <w:sz w:val="18"/>
                <w:szCs w:val="18"/>
              </w:rPr>
              <w:t>-32 913,4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01 05 02 01 00 0000 500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01 05 02 01 05  0000 510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-1 817 846,3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-1 853 068,9</w:t>
            </w:r>
          </w:p>
        </w:tc>
      </w:tr>
      <w:tr w:rsidR="003E10E6" w:rsidTr="003E10E6"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01 05 02  01 00 0000 600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  <w:tr w:rsidR="003E10E6" w:rsidTr="003E10E6">
        <w:trPr>
          <w:trHeight w:val="493"/>
        </w:trPr>
        <w:tc>
          <w:tcPr>
            <w:tcW w:w="3085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01 05 02  01 05  0000 610</w:t>
            </w:r>
          </w:p>
        </w:tc>
        <w:tc>
          <w:tcPr>
            <w:tcW w:w="4820" w:type="dxa"/>
          </w:tcPr>
          <w:p w:rsidR="003E10E6" w:rsidRPr="003E10E6" w:rsidRDefault="003E10E6" w:rsidP="00684202">
            <w:pPr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1 830 787,7</w:t>
            </w:r>
          </w:p>
        </w:tc>
        <w:tc>
          <w:tcPr>
            <w:tcW w:w="1276" w:type="dxa"/>
            <w:vAlign w:val="center"/>
          </w:tcPr>
          <w:p w:rsidR="003E10E6" w:rsidRPr="003E10E6" w:rsidRDefault="003E10E6" w:rsidP="00684202">
            <w:pPr>
              <w:jc w:val="center"/>
              <w:rPr>
                <w:i/>
                <w:sz w:val="18"/>
                <w:szCs w:val="18"/>
              </w:rPr>
            </w:pPr>
            <w:r w:rsidRPr="003E10E6">
              <w:rPr>
                <w:i/>
                <w:sz w:val="18"/>
                <w:szCs w:val="18"/>
              </w:rPr>
              <w:t>1 820 155,5</w:t>
            </w:r>
          </w:p>
        </w:tc>
      </w:tr>
    </w:tbl>
    <w:p w:rsidR="002D6E45" w:rsidRDefault="002D6E45"/>
    <w:p w:rsidR="00684202" w:rsidRPr="00684202" w:rsidRDefault="00684202" w:rsidP="00684202">
      <w:pPr>
        <w:jc w:val="center"/>
        <w:rPr>
          <w:b/>
          <w:sz w:val="20"/>
          <w:szCs w:val="28"/>
        </w:rPr>
      </w:pPr>
      <w:r w:rsidRPr="00684202">
        <w:rPr>
          <w:b/>
          <w:sz w:val="20"/>
          <w:szCs w:val="28"/>
        </w:rPr>
        <w:t>ПОЯСНИТЕЛЬНАЯ ЗАПИСКА К ОТЧЁТУ ОБ ИСПОЛНЕНИИ</w:t>
      </w:r>
      <w:r>
        <w:rPr>
          <w:b/>
          <w:sz w:val="20"/>
          <w:szCs w:val="28"/>
        </w:rPr>
        <w:t xml:space="preserve"> БЮДЖЕТА МУНИЦИПАЛЬНОГО РАЙОНА  </w:t>
      </w:r>
      <w:r w:rsidRPr="00684202">
        <w:rPr>
          <w:b/>
          <w:sz w:val="20"/>
          <w:szCs w:val="28"/>
        </w:rPr>
        <w:t>«ГОРОД КРАСНОКАМЕНСК И КРАСНОКАМЕНСКИЙ РАЙОН»</w:t>
      </w:r>
    </w:p>
    <w:p w:rsidR="00684202" w:rsidRPr="00684202" w:rsidRDefault="00684202" w:rsidP="00684202">
      <w:pPr>
        <w:jc w:val="center"/>
        <w:rPr>
          <w:b/>
          <w:sz w:val="20"/>
          <w:szCs w:val="28"/>
        </w:rPr>
      </w:pPr>
      <w:r w:rsidRPr="00684202">
        <w:rPr>
          <w:b/>
          <w:sz w:val="20"/>
          <w:szCs w:val="28"/>
        </w:rPr>
        <w:t>ЗА 2022 ГОД</w:t>
      </w: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  <w:r w:rsidRPr="00684202">
        <w:rPr>
          <w:b/>
          <w:sz w:val="18"/>
          <w:szCs w:val="18"/>
        </w:rPr>
        <w:t>ДОХОДЫ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За 2022 год в бюджет муниципального района «Город Краснокаменск и Краснокаменский район» поступило всего налоговых и неналоговых доходов  </w:t>
      </w:r>
      <w:r w:rsidRPr="00684202">
        <w:rPr>
          <w:b/>
          <w:i/>
          <w:sz w:val="18"/>
          <w:szCs w:val="18"/>
          <w:u w:val="single"/>
        </w:rPr>
        <w:t xml:space="preserve">427 691,1 </w:t>
      </w:r>
      <w:r w:rsidRPr="00684202">
        <w:rPr>
          <w:sz w:val="18"/>
          <w:szCs w:val="18"/>
        </w:rPr>
        <w:t xml:space="preserve"> тыс. рублей, в том числе: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Налоговых  </w:t>
      </w:r>
      <w:r w:rsidRPr="00684202">
        <w:rPr>
          <w:b/>
          <w:i/>
          <w:sz w:val="18"/>
          <w:szCs w:val="18"/>
          <w:u w:val="single"/>
        </w:rPr>
        <w:t>347 506,9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 – </w:t>
      </w:r>
      <w:r w:rsidRPr="00684202">
        <w:rPr>
          <w:b/>
          <w:i/>
          <w:sz w:val="18"/>
          <w:szCs w:val="18"/>
          <w:u w:val="single"/>
        </w:rPr>
        <w:t>108,1%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от годовых бюджетных назначений. 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Неналоговых </w:t>
      </w:r>
      <w:r w:rsidRPr="00684202">
        <w:rPr>
          <w:b/>
          <w:i/>
          <w:sz w:val="18"/>
          <w:szCs w:val="18"/>
          <w:u w:val="single"/>
        </w:rPr>
        <w:t>80 184,2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руб.- </w:t>
      </w:r>
      <w:r w:rsidRPr="00684202">
        <w:rPr>
          <w:b/>
          <w:i/>
          <w:sz w:val="18"/>
          <w:szCs w:val="18"/>
          <w:u w:val="single"/>
        </w:rPr>
        <w:t>101,9%</w:t>
      </w:r>
      <w:r w:rsidRPr="00684202">
        <w:rPr>
          <w:sz w:val="18"/>
          <w:szCs w:val="18"/>
        </w:rPr>
        <w:t xml:space="preserve"> от годовых бюджетных назначений.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Поступление налоговых и неналоговых доходов к  плану, утвержденному на 2022 год, составило  </w:t>
      </w:r>
      <w:r w:rsidRPr="00684202">
        <w:rPr>
          <w:b/>
          <w:i/>
          <w:sz w:val="18"/>
          <w:szCs w:val="18"/>
          <w:u w:val="single"/>
        </w:rPr>
        <w:t>106,9%.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Собственных доходов поступило – </w:t>
      </w:r>
      <w:r w:rsidRPr="00684202">
        <w:rPr>
          <w:b/>
          <w:i/>
          <w:sz w:val="18"/>
          <w:szCs w:val="18"/>
          <w:u w:val="single"/>
        </w:rPr>
        <w:t xml:space="preserve">425 284,8  </w:t>
      </w:r>
      <w:r w:rsidRPr="00684202">
        <w:rPr>
          <w:sz w:val="18"/>
          <w:szCs w:val="18"/>
        </w:rPr>
        <w:t xml:space="preserve">тыс. руб., с учетом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безвозмездных поступлений от бюджетов других уровней (1 416 277,6 тыс. руб.),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доходов от продажи услуг, оказываемых муниципальными учреждениями и доходов от компенсации затрат бюджета (2 406,2  тыс. руб.),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возврата остатков субсидий, субвенций и иных межбюджетных трансфертов прошлых лет (-1 535,7 тыс. руб.) – </w:t>
      </w:r>
      <w:r w:rsidRPr="00684202">
        <w:rPr>
          <w:b/>
          <w:i/>
          <w:sz w:val="18"/>
          <w:szCs w:val="18"/>
          <w:u w:val="single"/>
        </w:rPr>
        <w:t xml:space="preserve">1 842 432,9 </w:t>
      </w:r>
      <w:r w:rsidRPr="00684202">
        <w:rPr>
          <w:sz w:val="18"/>
          <w:szCs w:val="18"/>
        </w:rPr>
        <w:t>тыс. рублей.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ab/>
        <w:t xml:space="preserve">За аналогичный период 2021 года в бюджет муниципального района «Город Краснокаменск и Краснокаменский район» поступило всего доходов налоговых и неналоговых -  </w:t>
      </w:r>
      <w:r w:rsidRPr="00684202">
        <w:rPr>
          <w:b/>
          <w:i/>
          <w:sz w:val="18"/>
          <w:szCs w:val="18"/>
          <w:u w:val="single"/>
        </w:rPr>
        <w:t>357 556,5</w:t>
      </w:r>
      <w:r w:rsidRPr="00684202">
        <w:rPr>
          <w:sz w:val="18"/>
          <w:szCs w:val="18"/>
        </w:rPr>
        <w:t xml:space="preserve"> тыс. руб., в том числе: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Налоговых  </w:t>
      </w:r>
      <w:r w:rsidRPr="00684202">
        <w:rPr>
          <w:b/>
          <w:i/>
          <w:sz w:val="18"/>
          <w:szCs w:val="18"/>
          <w:u w:val="single"/>
        </w:rPr>
        <w:t>305 823,8</w:t>
      </w:r>
      <w:r w:rsidRPr="00684202">
        <w:rPr>
          <w:sz w:val="18"/>
          <w:szCs w:val="18"/>
        </w:rPr>
        <w:t xml:space="preserve"> тыс. руб. – </w:t>
      </w:r>
      <w:r w:rsidRPr="00684202">
        <w:rPr>
          <w:b/>
          <w:i/>
          <w:sz w:val="18"/>
          <w:szCs w:val="18"/>
          <w:u w:val="single"/>
        </w:rPr>
        <w:t>99,2%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от годовых бюджетных назначений. </w:t>
      </w:r>
    </w:p>
    <w:p w:rsidR="00684202" w:rsidRPr="00684202" w:rsidRDefault="00684202" w:rsidP="00684202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Неналоговых </w:t>
      </w:r>
      <w:r w:rsidRPr="00684202">
        <w:rPr>
          <w:b/>
          <w:i/>
          <w:sz w:val="18"/>
          <w:szCs w:val="18"/>
          <w:u w:val="single"/>
        </w:rPr>
        <w:t>51 733,5</w:t>
      </w:r>
      <w:r w:rsidRPr="00684202">
        <w:rPr>
          <w:b/>
          <w:i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тыс. руб.- </w:t>
      </w:r>
      <w:r w:rsidRPr="00684202">
        <w:rPr>
          <w:b/>
          <w:i/>
          <w:sz w:val="18"/>
          <w:szCs w:val="18"/>
          <w:u w:val="single"/>
        </w:rPr>
        <w:t>94,2%</w:t>
      </w:r>
      <w:r w:rsidRPr="00684202">
        <w:rPr>
          <w:sz w:val="18"/>
          <w:szCs w:val="18"/>
        </w:rPr>
        <w:t xml:space="preserve"> от годовых бюджетных назначений.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Собственных доходов поступило – </w:t>
      </w:r>
      <w:r w:rsidRPr="00684202">
        <w:rPr>
          <w:b/>
          <w:i/>
          <w:sz w:val="18"/>
          <w:szCs w:val="18"/>
          <w:u w:val="single"/>
        </w:rPr>
        <w:t>354 958,5  тыс. рублей,</w:t>
      </w:r>
      <w:r w:rsidRPr="00684202">
        <w:rPr>
          <w:sz w:val="18"/>
          <w:szCs w:val="18"/>
        </w:rPr>
        <w:t xml:space="preserve"> с учетом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безвозмездных поступлений от бюджетов других уровней (1 384 252,2 тыс. рублей),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доходов от продажи услуг, оказываемых услуг (2 597,9  тыс. рублей), 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возврата остатков субсидий, субвенций и иных межбюджетных трансфертов прошлых лет (273,5 тыс. рублей) – </w:t>
      </w:r>
      <w:r w:rsidRPr="00684202">
        <w:rPr>
          <w:b/>
          <w:i/>
          <w:sz w:val="18"/>
          <w:szCs w:val="18"/>
          <w:u w:val="single"/>
        </w:rPr>
        <w:t>1 742 082,1 тыс. рублей.</w:t>
      </w:r>
    </w:p>
    <w:p w:rsidR="00684202" w:rsidRPr="00684202" w:rsidRDefault="00684202" w:rsidP="00684202">
      <w:pPr>
        <w:tabs>
          <w:tab w:val="left" w:pos="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Поступление 2022 года к аналогичному периоду 2021 года (таблица 1) составило </w:t>
      </w:r>
      <w:r w:rsidRPr="00684202">
        <w:rPr>
          <w:b/>
          <w:i/>
          <w:sz w:val="18"/>
          <w:szCs w:val="18"/>
          <w:u w:val="single"/>
        </w:rPr>
        <w:t xml:space="preserve">119,6% </w:t>
      </w:r>
      <w:r w:rsidRPr="00684202">
        <w:rPr>
          <w:sz w:val="18"/>
          <w:szCs w:val="18"/>
        </w:rPr>
        <w:t>из них:</w:t>
      </w:r>
    </w:p>
    <w:p w:rsidR="00684202" w:rsidRPr="00684202" w:rsidRDefault="00684202" w:rsidP="00684202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Налоговых доходов – 108,1%.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 увеличение фактического поступления налоговых доходов за 2022 год относительно аналогичного периода 2021 года в первую очередь оказало влияние увеличение поступления основных налогов;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-  налога на доходы физических лиц (на 26 653,1 тыс. рублей больше аналогичного периода прошлого года);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налога на добычу полезных ископаемых (на 11 322,6 тыс. рублей больше аналогичного периода прошлого года);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Наряду с  увеличением фактического поступления доходов по вышеперечисленным налогам необходимо отметить снижение поступления налогов: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налог на добычу общераспространенных полезных ископаемых  (на 4 064,0 тыс. рублей меньше по сравнению с аналогичным периодом 2021 года). </w:t>
      </w:r>
    </w:p>
    <w:p w:rsidR="00684202" w:rsidRPr="00684202" w:rsidRDefault="00684202" w:rsidP="00684202">
      <w:pPr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Неналоговых доходов – 101,9 %.</w:t>
      </w:r>
    </w:p>
    <w:p w:rsidR="00684202" w:rsidRPr="00684202" w:rsidRDefault="00684202" w:rsidP="00684202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 увеличение фактического поступления неналоговых доходов за   2022 год относительно аналогичного периода 2021 года, в первую очередь, повлияло значительное увеличение поступления платежей при пользовании природными ресурсами (на 21 748,0 тыс. рублей больше аналогичного периода прошлого года), штрафов, санкций, возмещения ущерба (на 9 661,3 тыс. рублей больше аналогичного периода прошлого года).</w:t>
      </w:r>
    </w:p>
    <w:p w:rsidR="00684202" w:rsidRPr="00684202" w:rsidRDefault="00684202" w:rsidP="00684202">
      <w:pPr>
        <w:tabs>
          <w:tab w:val="left" w:pos="284"/>
          <w:tab w:val="left" w:pos="1134"/>
          <w:tab w:val="left" w:pos="1276"/>
        </w:tabs>
        <w:ind w:firstLine="851"/>
        <w:jc w:val="right"/>
        <w:rPr>
          <w:sz w:val="18"/>
          <w:szCs w:val="18"/>
        </w:rPr>
      </w:pPr>
      <w:r w:rsidRPr="00684202">
        <w:rPr>
          <w:sz w:val="18"/>
          <w:szCs w:val="18"/>
        </w:rPr>
        <w:t xml:space="preserve">                                                                                                      Таблица 1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02"/>
        <w:gridCol w:w="1354"/>
        <w:gridCol w:w="1339"/>
        <w:gridCol w:w="1371"/>
        <w:gridCol w:w="1124"/>
        <w:gridCol w:w="1474"/>
        <w:gridCol w:w="1701"/>
      </w:tblGrid>
      <w:tr w:rsidR="00684202" w:rsidRPr="00684202" w:rsidTr="00684202">
        <w:trPr>
          <w:trHeight w:val="299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Вид доходов (собственные)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Рост (+) / Снижение (-) 2022 год к 2021 году</w:t>
            </w:r>
          </w:p>
        </w:tc>
      </w:tr>
      <w:tr w:rsidR="00684202" w:rsidRPr="00684202" w:rsidTr="00684202">
        <w:trPr>
          <w:trHeight w:val="314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202" w:rsidRPr="00684202" w:rsidTr="00684202">
        <w:trPr>
          <w:trHeight w:val="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 абсолютном выражении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 относительном выражении</w:t>
            </w:r>
          </w:p>
        </w:tc>
      </w:tr>
      <w:tr w:rsidR="00684202" w:rsidRPr="00684202" w:rsidTr="00684202">
        <w:trPr>
          <w:trHeight w:val="299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305 823,0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347 506,9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41 683,9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113,6</w:t>
            </w:r>
          </w:p>
        </w:tc>
      </w:tr>
      <w:tr w:rsidR="00684202" w:rsidRPr="00684202" w:rsidTr="00684202">
        <w:trPr>
          <w:trHeight w:val="523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51 733,5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80 184,2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28 450,7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84202">
              <w:rPr>
                <w:b/>
                <w:color w:val="000000"/>
                <w:sz w:val="18"/>
                <w:szCs w:val="18"/>
              </w:rPr>
              <w:t>155,0</w:t>
            </w:r>
          </w:p>
        </w:tc>
      </w:tr>
      <w:tr w:rsidR="00684202" w:rsidRPr="00684202" w:rsidTr="00684202">
        <w:trPr>
          <w:trHeight w:val="523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ВСЕГО ДОХОДЫ БЮДЖЕТА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357 556,5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427 691,1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84202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70 134,6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4202" w:rsidRPr="00684202" w:rsidRDefault="00684202" w:rsidP="00684202">
            <w:pPr>
              <w:tabs>
                <w:tab w:val="left" w:pos="1134"/>
                <w:tab w:val="left" w:pos="127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4202">
              <w:rPr>
                <w:b/>
                <w:bCs/>
                <w:color w:val="000000"/>
                <w:sz w:val="18"/>
                <w:szCs w:val="18"/>
              </w:rPr>
              <w:t>119,6</w:t>
            </w:r>
          </w:p>
        </w:tc>
      </w:tr>
    </w:tbl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t xml:space="preserve">Краткий анализ выполнения плана за 2022 год основных поступлений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t>в бюджет муниципального района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b/>
          <w:bCs/>
          <w:iCs/>
          <w:sz w:val="18"/>
          <w:szCs w:val="18"/>
        </w:rPr>
      </w:pPr>
      <w:r w:rsidRPr="00684202">
        <w:rPr>
          <w:b/>
          <w:bCs/>
          <w:iCs/>
          <w:sz w:val="18"/>
          <w:szCs w:val="18"/>
        </w:rPr>
        <w:t xml:space="preserve"> «Город Краснокаменск и Краснокаменский район»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firstLine="851"/>
        <w:jc w:val="center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4"/>
        </w:numPr>
        <w:tabs>
          <w:tab w:val="clear" w:pos="360"/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Налог на доходы физических лиц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План по поступлению налога на доходы физических лиц выполнен на </w:t>
      </w:r>
      <w:r w:rsidRPr="00684202">
        <w:rPr>
          <w:b/>
          <w:sz w:val="18"/>
          <w:szCs w:val="18"/>
          <w:u w:val="single"/>
        </w:rPr>
        <w:t>106,2</w:t>
      </w:r>
      <w:r w:rsidRPr="00684202">
        <w:rPr>
          <w:b/>
          <w:i/>
          <w:sz w:val="18"/>
          <w:szCs w:val="18"/>
          <w:u w:val="single"/>
        </w:rPr>
        <w:t>%</w:t>
      </w:r>
      <w:r w:rsidRPr="00684202">
        <w:rPr>
          <w:sz w:val="18"/>
          <w:szCs w:val="18"/>
        </w:rPr>
        <w:t xml:space="preserve">, что в сумме составляет  191 745,5 тыс. рублей,  к факту 2021 года составляет  </w:t>
      </w:r>
      <w:r w:rsidRPr="00684202">
        <w:rPr>
          <w:b/>
          <w:i/>
          <w:sz w:val="18"/>
          <w:szCs w:val="18"/>
          <w:u w:val="single"/>
        </w:rPr>
        <w:t>116,1%</w:t>
      </w:r>
      <w:r w:rsidRPr="00684202">
        <w:rPr>
          <w:sz w:val="18"/>
          <w:szCs w:val="18"/>
        </w:rPr>
        <w:t xml:space="preserve"> или на 26 653,1 тыс. рублей больше. </w:t>
      </w:r>
    </w:p>
    <w:p w:rsidR="00684202" w:rsidRPr="00684202" w:rsidRDefault="00684202" w:rsidP="0068420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Не смотря на снижение дифференцированного дополнительного норматива отчислений от НДФЛ взамен дотации на  выравнивание бюджетной обеспеченности по сравнению с 2021 годом на 0,5 процентных пункта (в 2021 году – 10,2%, в 2022 году 9,7%),  фактическое поступление по данному виду дохода выше поступления прошлого года.  На значительное отклонение фактического исполнения по сравнению с аналогичным периодом 2021 года существенно повлияли выпадающие доходы в январе прошлого года  (НДФЛ за декабрь 2020 года был уплачен в декабре 2020 года вместо запланированной уплаты в январе 2021 года). Также прослеживается небольшое увеличение налогооблагаемой базы по данному виду налога (увеличение с 1 января 2022 года МРОТ на 8,5%, с 1 июня увеличение МРОТ составило 10%, а так же повышение заработной  платы работников бюджетной сферы и по некоторым отраслям экономики).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sz w:val="18"/>
          <w:szCs w:val="18"/>
        </w:rPr>
        <w:t>44,8</w:t>
      </w:r>
      <w:r w:rsidRPr="00684202">
        <w:rPr>
          <w:rFonts w:ascii="Times New Roman" w:hAnsi="Times New Roman"/>
          <w:b/>
          <w:i/>
          <w:sz w:val="18"/>
          <w:szCs w:val="18"/>
        </w:rPr>
        <w:t>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Налоги на совокупный доход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налогов на совокупный доход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 xml:space="preserve">110,3% </w:t>
      </w:r>
      <w:r w:rsidRPr="00684202">
        <w:rPr>
          <w:rFonts w:ascii="Times New Roman" w:hAnsi="Times New Roman"/>
          <w:sz w:val="18"/>
          <w:szCs w:val="18"/>
        </w:rPr>
        <w:t xml:space="preserve">к годовым бюджетным назначениям, что в сумме составляет 36 838,8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101,9%,</w:t>
      </w:r>
      <w:r w:rsidRPr="00684202">
        <w:rPr>
          <w:rFonts w:ascii="Times New Roman" w:hAnsi="Times New Roman"/>
          <w:sz w:val="18"/>
          <w:szCs w:val="18"/>
        </w:rPr>
        <w:t xml:space="preserve"> или на 700,4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В 2022 году по сравнению с аналогичным периодом 2021 года прослеживается увеличение поступлений по налогам, взимаемым в связи с применением упрощенной системы налогообложения (УСН),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 xml:space="preserve">данный налог является доходом субъекта и рассчитан путем установления дифференцированных нормативов отчислений из краевого бюджета, (на 8 828,9 тыс. рублей больше), а так же взимаемым в связи с применением патентной системы налогообложения (на 850,4 тыс. рублей больше). 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В связи с  прекращение  действия с 2021 года налогового режима в виде единого налога на вмененный доход (ЕНВД) снижение поступления в 2022 году по данному виду доходов (на 9 045,3 тыс. рублей меньше)</w:t>
      </w:r>
      <w:r w:rsidRPr="00684202">
        <w:rPr>
          <w:rFonts w:ascii="Times New Roman" w:hAnsi="Times New Roman"/>
          <w:sz w:val="18"/>
          <w:szCs w:val="18"/>
        </w:rPr>
        <w:tab/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8,6%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Налог на добычу полезных ископаемых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0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План по поступлению налога на добычу полезных ископаемых выполнен на </w:t>
      </w:r>
      <w:r w:rsidRPr="00684202">
        <w:rPr>
          <w:b/>
          <w:i/>
          <w:sz w:val="18"/>
          <w:szCs w:val="18"/>
          <w:u w:val="single"/>
        </w:rPr>
        <w:t>110,8%</w:t>
      </w:r>
      <w:r w:rsidRPr="00684202">
        <w:rPr>
          <w:sz w:val="18"/>
          <w:szCs w:val="18"/>
        </w:rPr>
        <w:t xml:space="preserve">, что в сумме составляет 101 598,7 тыс. рублей, к факту за аналогичный период  2021 года составляет </w:t>
      </w:r>
      <w:r w:rsidRPr="00684202">
        <w:rPr>
          <w:b/>
          <w:i/>
          <w:sz w:val="18"/>
          <w:szCs w:val="18"/>
          <w:u w:val="single"/>
        </w:rPr>
        <w:t>112,5%</w:t>
      </w:r>
      <w:r w:rsidRPr="00684202">
        <w:rPr>
          <w:sz w:val="18"/>
          <w:szCs w:val="18"/>
        </w:rPr>
        <w:t xml:space="preserve">, или на 11 322,6 тыс. рублей больше. 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 целом в 2022 году по сравнению с аналогичным периодом 2021 года наблюдается тенденция к увеличению поступления налогов на добычу полезного ископаемого в виде угля (на 7 628,3 тыс. рублей больше) и на добычу прочих полезных ископаемых (на 7 758,9 тыс. рублей больше), а так же снижение дохода на добычу общераспространённых полезных ископаемых (на 4 064,6 тыс. рублей).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                      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23,8%</w:t>
      </w:r>
      <w:r w:rsidRPr="00684202">
        <w:rPr>
          <w:rFonts w:ascii="Times New Roman" w:hAnsi="Times New Roman"/>
          <w:sz w:val="18"/>
          <w:szCs w:val="18"/>
        </w:rPr>
        <w:t>.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Государственная пошлина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684202">
        <w:rPr>
          <w:rFonts w:ascii="Times New Roman" w:hAnsi="Times New Roman"/>
          <w:sz w:val="18"/>
          <w:szCs w:val="18"/>
        </w:rPr>
        <w:tab/>
      </w:r>
      <w:r w:rsidRPr="00684202">
        <w:rPr>
          <w:rFonts w:ascii="Times New Roman" w:hAnsi="Times New Roman"/>
          <w:sz w:val="18"/>
          <w:szCs w:val="18"/>
        </w:rPr>
        <w:tab/>
        <w:t xml:space="preserve">План по поступлению государственной пошлины 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115,3%</w:t>
      </w:r>
      <w:r w:rsidRPr="00684202">
        <w:rPr>
          <w:rFonts w:ascii="Times New Roman" w:hAnsi="Times New Roman"/>
          <w:sz w:val="18"/>
          <w:szCs w:val="18"/>
        </w:rPr>
        <w:t>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>что в сумме составляет  10 608,7 тыс. рублей,</w:t>
      </w:r>
      <w:r w:rsidRPr="00684202">
        <w:rPr>
          <w:sz w:val="18"/>
          <w:szCs w:val="18"/>
        </w:rPr>
        <w:t xml:space="preserve"> </w:t>
      </w:r>
      <w:r w:rsidRPr="00684202">
        <w:rPr>
          <w:rFonts w:ascii="Times New Roman" w:hAnsi="Times New Roman"/>
          <w:sz w:val="18"/>
          <w:szCs w:val="18"/>
        </w:rPr>
        <w:t xml:space="preserve"> к факту за 2021 года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121,8%</w:t>
      </w:r>
      <w:r w:rsidRPr="00684202">
        <w:rPr>
          <w:rFonts w:ascii="Times New Roman" w:hAnsi="Times New Roman"/>
          <w:sz w:val="18"/>
          <w:szCs w:val="18"/>
        </w:rPr>
        <w:t xml:space="preserve"> или на 1 901,2 тыс. рублей больше.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Фактическое поступление данного вида дохода полностью зависит от платежей населения (госпошлина по делам, рассматриваемым в судах общей юрисдикции, мировыми судьями)</w:t>
      </w:r>
      <w:r w:rsidRPr="00684202">
        <w:rPr>
          <w:sz w:val="18"/>
          <w:szCs w:val="18"/>
        </w:rPr>
        <w:t>.</w:t>
      </w:r>
      <w:r w:rsidRPr="00684202">
        <w:rPr>
          <w:rFonts w:ascii="Times New Roman" w:hAnsi="Times New Roman"/>
          <w:sz w:val="18"/>
          <w:szCs w:val="18"/>
        </w:rPr>
        <w:t xml:space="preserve"> </w:t>
      </w:r>
    </w:p>
    <w:p w:rsidR="00684202" w:rsidRPr="00684202" w:rsidRDefault="00684202" w:rsidP="00684202">
      <w:pPr>
        <w:numPr>
          <w:ilvl w:val="12"/>
          <w:numId w:val="0"/>
        </w:numPr>
        <w:tabs>
          <w:tab w:val="left" w:pos="284"/>
          <w:tab w:val="left" w:pos="1134"/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2,5%</w:t>
      </w:r>
      <w:r w:rsidRPr="00684202">
        <w:rPr>
          <w:sz w:val="18"/>
          <w:szCs w:val="18"/>
        </w:rPr>
        <w:t>.</w:t>
      </w:r>
    </w:p>
    <w:p w:rsidR="00684202" w:rsidRPr="00684202" w:rsidRDefault="00684202" w:rsidP="00684202">
      <w:pPr>
        <w:numPr>
          <w:ilvl w:val="0"/>
          <w:numId w:val="5"/>
        </w:numPr>
        <w:tabs>
          <w:tab w:val="left" w:pos="1134"/>
          <w:tab w:val="left" w:pos="1276"/>
        </w:tabs>
        <w:ind w:firstLine="851"/>
        <w:jc w:val="both"/>
        <w:rPr>
          <w:i/>
          <w:iCs/>
          <w:sz w:val="18"/>
          <w:szCs w:val="18"/>
        </w:rPr>
      </w:pPr>
      <w:r w:rsidRPr="00684202">
        <w:rPr>
          <w:b/>
          <w:bCs/>
          <w:i/>
          <w:iCs/>
          <w:sz w:val="18"/>
          <w:szCs w:val="18"/>
          <w:u w:val="single"/>
        </w:rPr>
        <w:t>Доходы от использования имущества, находящегося в муниципальной собственности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использования имущества, находящегося в муниципальной собственности 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108,4%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35 991,9 тыс. рублей, к факту за аналогичный период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103,8%.</w:t>
      </w:r>
      <w:r w:rsidRPr="00684202">
        <w:rPr>
          <w:rFonts w:ascii="Times New Roman" w:hAnsi="Times New Roman"/>
          <w:sz w:val="18"/>
          <w:szCs w:val="18"/>
        </w:rPr>
        <w:t xml:space="preserve"> или на 1 315,7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На разницу фактического поступления за 2022 года по сравнению с аналогичным периодом 2021 года в сторону увеличение повлияло поступление доходов от сдачи в аренду имущества, находящегося в государственной и муниципальной собственности (на 2 215,9 тыс. рублей больше), что связано с переоценкой имущества, заключение дополнительных договоров по аренде. Не смотря на увеличения поступления доходов от использования имущества прослеживается снижение по платежам от государственных и муниципальных унитарных предприятий (на 897,9 тыс. рублей меньше), на это повлияли антикороновирусные ограничения, ограничения конкурентоспособности предприятий на свободных товарных рынках, удорожание расходных материалов, эл. энергии.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                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8,4%</w:t>
      </w:r>
      <w:r w:rsidRPr="00684202">
        <w:rPr>
          <w:rFonts w:ascii="Times New Roman" w:hAnsi="Times New Roman"/>
          <w:sz w:val="18"/>
          <w:szCs w:val="18"/>
        </w:rPr>
        <w:t xml:space="preserve">. </w:t>
      </w:r>
    </w:p>
    <w:p w:rsidR="00684202" w:rsidRPr="00684202" w:rsidRDefault="00684202" w:rsidP="00684202">
      <w:pPr>
        <w:pStyle w:val="a4"/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Плата за негативное воздействие на окружающую среду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платы за негативное воздействие на окружающую среду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88,8%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23 900,6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1 110,3%.</w:t>
      </w:r>
      <w:r w:rsidRPr="00684202">
        <w:rPr>
          <w:rFonts w:ascii="Times New Roman" w:hAnsi="Times New Roman"/>
          <w:sz w:val="18"/>
          <w:szCs w:val="18"/>
        </w:rPr>
        <w:t xml:space="preserve"> или на 21 748,0 тыс. рублей больше.</w:t>
      </w:r>
    </w:p>
    <w:p w:rsidR="00684202" w:rsidRPr="00684202" w:rsidRDefault="00684202" w:rsidP="00684202">
      <w:pPr>
        <w:pStyle w:val="a4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Основной причиной, повлиявшей на значительное увеличение поступления от данного вида доходов за 2022 год по сравнению с аналогичным периодом 2021 года, является поступление в 2022 году платежа в размере 21 000,00 тыс. рублей от основного налогоплательщика – ПАО «ППГХО» (плата за негативное воздействие на окружающую среду за 2021 год за сверхнормативное размещение отходов производства и потребления (выбросы в атмосферный воздух, в водные объекты)).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rFonts w:ascii="Times New Roman" w:hAnsi="Times New Roman"/>
          <w:b/>
          <w:i/>
          <w:sz w:val="18"/>
          <w:szCs w:val="18"/>
        </w:rPr>
        <w:t>5,6%</w:t>
      </w:r>
      <w:r w:rsidRPr="00684202">
        <w:rPr>
          <w:rFonts w:ascii="Times New Roman" w:hAnsi="Times New Roman"/>
          <w:sz w:val="18"/>
          <w:szCs w:val="18"/>
        </w:rPr>
        <w:t xml:space="preserve">. </w:t>
      </w:r>
    </w:p>
    <w:p w:rsidR="00684202" w:rsidRPr="00684202" w:rsidRDefault="00684202" w:rsidP="00684202">
      <w:pPr>
        <w:numPr>
          <w:ilvl w:val="0"/>
          <w:numId w:val="7"/>
        </w:numPr>
        <w:tabs>
          <w:tab w:val="left" w:pos="284"/>
          <w:tab w:val="left" w:pos="1134"/>
          <w:tab w:val="left" w:pos="1276"/>
        </w:tabs>
        <w:ind w:left="0"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Доходы от продажи имущества, находящегося в муниципальной собственности</w:t>
      </w:r>
      <w:r w:rsidRPr="00684202">
        <w:rPr>
          <w:sz w:val="18"/>
          <w:szCs w:val="18"/>
        </w:rPr>
        <w:t xml:space="preserve"> 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продажи имущества, находящегося в муниципальной собственности выполнен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132,0%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 5 281,1 тыс. рублей, к факту за 2021 год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55,6%</w:t>
      </w:r>
      <w:r w:rsidRPr="00684202">
        <w:rPr>
          <w:rFonts w:ascii="Times New Roman" w:hAnsi="Times New Roman"/>
          <w:sz w:val="18"/>
          <w:szCs w:val="18"/>
        </w:rPr>
        <w:t xml:space="preserve"> или на 4 220,8 тыс. рублей меньше.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Поступление  доходов от продажи имущества зависит от факта реализации имущества, находящегося в муниципальной собственности, а также  от поступлений денежных средств от продажи имущества в рассрочку. </w:t>
      </w:r>
    </w:p>
    <w:p w:rsidR="00684202" w:rsidRPr="00684202" w:rsidRDefault="00684202" w:rsidP="00684202">
      <w:pPr>
        <w:tabs>
          <w:tab w:val="left" w:pos="1134"/>
          <w:tab w:val="left" w:pos="1276"/>
        </w:tabs>
        <w:ind w:left="142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1,2%.</w:t>
      </w:r>
      <w:r w:rsidRPr="00684202">
        <w:rPr>
          <w:sz w:val="18"/>
          <w:szCs w:val="18"/>
        </w:rPr>
        <w:t xml:space="preserve"> </w:t>
      </w:r>
    </w:p>
    <w:p w:rsidR="00684202" w:rsidRPr="00684202" w:rsidRDefault="00684202" w:rsidP="00684202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18"/>
          <w:szCs w:val="18"/>
        </w:rPr>
      </w:pPr>
      <w:r w:rsidRPr="00684202">
        <w:rPr>
          <w:b/>
          <w:i/>
          <w:sz w:val="18"/>
          <w:szCs w:val="18"/>
          <w:u w:val="single"/>
        </w:rPr>
        <w:t>Штрафы, санкции, возмещение ущерба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План по поступлению доходов от штрафов, санкций, возмещения ущерба исполнен на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101,4%</w:t>
      </w:r>
      <w:r w:rsidRPr="00684202">
        <w:rPr>
          <w:rFonts w:ascii="Times New Roman" w:hAnsi="Times New Roman"/>
          <w:sz w:val="18"/>
          <w:szCs w:val="18"/>
        </w:rPr>
        <w:t xml:space="preserve">, что в сумме составляет 12 466,1 тыс. рублей, к факту за аналогичный период 2021 года составляет </w:t>
      </w:r>
      <w:r w:rsidRPr="00684202">
        <w:rPr>
          <w:rFonts w:ascii="Times New Roman" w:hAnsi="Times New Roman"/>
          <w:b/>
          <w:i/>
          <w:sz w:val="18"/>
          <w:szCs w:val="18"/>
          <w:u w:val="single"/>
        </w:rPr>
        <w:t>444,5%.</w:t>
      </w:r>
      <w:r w:rsidRPr="00684202">
        <w:rPr>
          <w:rFonts w:ascii="Times New Roman" w:hAnsi="Times New Roman"/>
          <w:sz w:val="18"/>
          <w:szCs w:val="18"/>
        </w:rPr>
        <w:t xml:space="preserve"> или на 9 661,3 тыс. рублей больше.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>В 2022 году поступили платежи по уголовному делу в счёт возмещении вреда, причиненного окружающей среде в общей сумме 7 800,0 тыс. рублей.</w:t>
      </w:r>
    </w:p>
    <w:p w:rsidR="00684202" w:rsidRPr="00684202" w:rsidRDefault="00684202" w:rsidP="00684202">
      <w:pPr>
        <w:pStyle w:val="a4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84202">
        <w:rPr>
          <w:rFonts w:ascii="Times New Roman" w:hAnsi="Times New Roman"/>
          <w:sz w:val="18"/>
          <w:szCs w:val="18"/>
        </w:rPr>
        <w:t xml:space="preserve">Поступление данного вида доходов напрямую зависит от  количества наложенных администраторами штрафов и взысканий. </w:t>
      </w:r>
    </w:p>
    <w:p w:rsidR="00684202" w:rsidRPr="00684202" w:rsidRDefault="00684202" w:rsidP="00684202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Удельный вес в общем поступлении собственных доходов составляет ≈</w:t>
      </w:r>
      <w:r w:rsidRPr="00684202">
        <w:rPr>
          <w:b/>
          <w:i/>
          <w:sz w:val="18"/>
          <w:szCs w:val="18"/>
        </w:rPr>
        <w:t>2,9%</w:t>
      </w:r>
      <w:r w:rsidRPr="00684202">
        <w:rPr>
          <w:sz w:val="18"/>
          <w:szCs w:val="18"/>
        </w:rPr>
        <w:t xml:space="preserve">.       </w:t>
      </w:r>
    </w:p>
    <w:p w:rsidR="00684202" w:rsidRPr="00684202" w:rsidRDefault="00684202" w:rsidP="00684202">
      <w:pPr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Безвозмездных поступлений от других бюджетов бюджетной системы Российской Федерации за 2022 год поступило всего 1 416 277,6 тыс.руб., что составляет 99,9% от плановых назначений. В 2021 году за аналогичный период поступление составило – 1 384 252,2 тыс.руб., что ниже показателя 2022 года на 32 025,4 тыс.руб. Поступление в 2022 году по направлению доходов: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дотации бюджетам бюджетной системы – 194 700,6 тыс.руб. – 13,7%;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субсидии бюджетам бюджетной системы – 202 817,4 тыс.руб. – 14,3%;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субвенции бюджетам бюджетной системы – 811 456,9 тыс.руб. – 57,3%;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иные межбюджетные трансферты – 207 302,7 тыс.руб. – 14,7%.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– 317,4тыс.руб. </w:t>
      </w:r>
    </w:p>
    <w:p w:rsidR="00684202" w:rsidRPr="00684202" w:rsidRDefault="00684202" w:rsidP="0068420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684202">
        <w:rPr>
          <w:sz w:val="18"/>
          <w:szCs w:val="1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- -1 853,2 тыс.руб.</w:t>
      </w:r>
    </w:p>
    <w:p w:rsidR="00684202" w:rsidRDefault="00684202" w:rsidP="00684202">
      <w:pPr>
        <w:jc w:val="center"/>
        <w:rPr>
          <w:b/>
          <w:sz w:val="18"/>
          <w:szCs w:val="18"/>
        </w:rPr>
      </w:pPr>
    </w:p>
    <w:p w:rsidR="00684202" w:rsidRPr="00684202" w:rsidRDefault="00684202" w:rsidP="00684202">
      <w:pPr>
        <w:jc w:val="center"/>
        <w:rPr>
          <w:b/>
          <w:sz w:val="18"/>
          <w:szCs w:val="18"/>
        </w:rPr>
      </w:pPr>
      <w:r w:rsidRPr="00684202">
        <w:rPr>
          <w:b/>
          <w:sz w:val="18"/>
          <w:szCs w:val="18"/>
        </w:rPr>
        <w:t>РАСХОДЫ</w:t>
      </w:r>
    </w:p>
    <w:p w:rsidR="00684202" w:rsidRPr="00684202" w:rsidRDefault="00684202" w:rsidP="00684202">
      <w:pPr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 целом по бюджету муниципального района исполнение по расходам за 2022  год составило  1 809 519,6 тыс.рублей или 98,9% от утверждённого плана на 2022 год.</w:t>
      </w:r>
    </w:p>
    <w:p w:rsidR="00684202" w:rsidRPr="00684202" w:rsidRDefault="00684202" w:rsidP="00684202">
      <w:pPr>
        <w:ind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За аналогичный период  2021  года расходы составили  1 750 701,3 тыс.руб., что  ниже  расходов 2022 года на  58 818,3 тыс.руб.</w:t>
      </w:r>
    </w:p>
    <w:p w:rsidR="00684202" w:rsidRPr="00684202" w:rsidRDefault="00684202" w:rsidP="00684202">
      <w:pPr>
        <w:ind w:firstLine="708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Из фактического расхода за 2022 год средства исполнены по бюджетам:</w:t>
      </w: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федерального бюджета – 266 758,6 тыс.рублей – 14,7% от всех расходов бюджета за 2022 год. За аналогичный период 2021 года расходы составили 256 676,4 тыс.руб. 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Расходы федерального бюджета: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межбюджетные трансферты городскому поселению «Город Краснокаменск»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– 81 067,3 тыс.руб.; 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реализация мероприятий плана социального развития центров экономического роста Забайкальского края (городское поселение - на строительство и приобретение объектов муниципальной собственности -  "1000 ДВОРОВ") – 62 861,5 тыс.руб.;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 (постановление Правительства Забайкальского края от 27.07.2020 года №  288) – 46 045,6 тыс.руб.;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-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(выплата установлена законом Забайкальского края от 16.07.2020 года № 1843-ЗЗК) – 43 988,0 тыс.руб.; 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поддержку формирования современной городской среды – 21 609,0 тыс.руб.;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развитие сети учреждений культурно-досугового типа (капитальный ремонт СДК СП «Маргуцекское») – 6 397,3 тыс.руб.;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поддержку отрасли культуры (приобретение музыкальных инструментов ДШИ) – 3 762 4 тыс.рублей;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 – 859,1 тыс.руб.;</w:t>
      </w:r>
    </w:p>
    <w:p w:rsidR="00684202" w:rsidRPr="00684202" w:rsidRDefault="00684202" w:rsidP="00684202">
      <w:pPr>
        <w:tabs>
          <w:tab w:val="left" w:pos="1134"/>
        </w:tabs>
        <w:ind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168,4 тыс.рублей.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Средства краевого бюджета – 992 844,1 тыс.рублей – 54,9% от всех расходов бюджета за 2022 год. За аналогичный период 2021 года расходы составили  977 881,5 тыс.рублей, что выше расходов 2022 года на 14 962,6 тыс.руб. 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Основными направлениями расходов краевого бюджета являются: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субвенции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– 723 259,5 тыс.рублей;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 – 102 601,9 тыс.рублей;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реализация государственного полномочия по организации и осуществлению деятельности по опеке и попечительству над несовершеннолетними – 49 051,3 тыс.рублей;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дотации на обеспечение расходных обязательств бюджетов муниципальных районов (муниципальных округов, городских округов) Забайкальского края – 42 285,6 тыс.руб. (средства направлены на выплату заработной платы и оплату коммунальных услуг);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 транспорте общего пользования (кроме воздушного и железнодорожного)  – 10 747,5 тыс.рублей;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субсидия на реализацию мероприятий по осуществлению расходов, связанных с созданием центров цифрового образования детей – 10 550,1 тыс.руб.,</w:t>
      </w:r>
    </w:p>
    <w:p w:rsidR="00684202" w:rsidRPr="00684202" w:rsidRDefault="00684202" w:rsidP="00684202">
      <w:pPr>
        <w:tabs>
          <w:tab w:val="left" w:pos="1134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 субвенция на предоставление дотаций  поселений на выравнивание бюджетной обеспеченности – 8 545,0 тыс.руб.</w:t>
      </w:r>
    </w:p>
    <w:p w:rsidR="00684202" w:rsidRPr="00684202" w:rsidRDefault="00684202" w:rsidP="00684202">
      <w:pPr>
        <w:tabs>
          <w:tab w:val="left" w:pos="1134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418"/>
        </w:tabs>
        <w:ind w:left="0" w:firstLine="1134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Средства из бюджетов городского и сельских поселений – 7 576,3 тыс.руб., что составляет 0,4% от всех расходов бюджета за 2022 год. За аналогичный период 2021 года расходы местного бюджета составили  8 542,3  тыс.рублей, выше 2022 года на 965,9 тыс.руб. В расходы вошли:</w:t>
      </w:r>
    </w:p>
    <w:p w:rsidR="00684202" w:rsidRPr="00684202" w:rsidRDefault="00684202" w:rsidP="00684202">
      <w:pPr>
        <w:numPr>
          <w:ilvl w:val="0"/>
          <w:numId w:val="9"/>
        </w:numPr>
        <w:tabs>
          <w:tab w:val="left" w:pos="1134"/>
        </w:tabs>
        <w:ind w:left="0" w:right="175" w:firstLine="709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заключёнными соглашениями, всего – 7 503,0 тыс.рублей, в т.ч.:</w:t>
      </w:r>
    </w:p>
    <w:p w:rsidR="00684202" w:rsidRPr="00684202" w:rsidRDefault="00684202" w:rsidP="00684202">
      <w:pPr>
        <w:tabs>
          <w:tab w:val="left" w:pos="1276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исполнение полномочий по организации досуга на селе  – 5 147,1 тыс.руб. (в 2021 году – 5 803,7 тыс.руб.);</w:t>
      </w:r>
    </w:p>
    <w:p w:rsidR="00684202" w:rsidRPr="00684202" w:rsidRDefault="00684202" w:rsidP="00684202">
      <w:pPr>
        <w:tabs>
          <w:tab w:val="left" w:pos="1276"/>
        </w:tabs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исполнение полномочий по формированию, исполнению и контролю за исполнением бюджетов сельских поселений – 2 149,2 тыс.руб. (в 2021 году – 2 149,2 тыс.руб.);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на исполнение полномочий по проведению внешнего муниципального финансового контроля – 206,7 тыс.руб. (в 2021 году – 203,4 тыс.руб.).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Также из бюджета городского поселения поступили средства на софинансирование расходных обязательств бюджета муниципального района (городского округа) в размере 73,3  тыс.руб., проходящие через 14-ый лицевой счёт - на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</w:p>
    <w:p w:rsidR="00684202" w:rsidRPr="00684202" w:rsidRDefault="00684202" w:rsidP="00684202">
      <w:pPr>
        <w:numPr>
          <w:ilvl w:val="0"/>
          <w:numId w:val="10"/>
        </w:numPr>
        <w:tabs>
          <w:tab w:val="left" w:pos="1276"/>
        </w:tabs>
        <w:ind w:left="0" w:firstLine="993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Средства местного бюджета – 542 340,6 тыс.рублей – 30,0% от всех расходов бюджета за 2022 год. За 2021 год расходы местного бюджета составили  507 601,1 тыс.рублей. Увеличение расходов в 2022 году на 34 739,5 тыс.руб.</w:t>
      </w:r>
    </w:p>
    <w:p w:rsidR="00684202" w:rsidRPr="00684202" w:rsidRDefault="00684202" w:rsidP="00684202">
      <w:pPr>
        <w:tabs>
          <w:tab w:val="left" w:pos="1276"/>
        </w:tabs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Основное  направление  средств  местного бюджета  по  предметным  статьям бюджета: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  Оплата  труда – 269 487,1 тыс.руб., что составляет 49,7% от всех расходов местного бюджета за 2022 год. За 2021 год расходы на оплату труда составили 278 523,3  тыс.руб., что на 9 036,2 тыс.руб. выше расходов 2022 года. На изменение фонда оплаты труда повлияло:</w:t>
      </w:r>
    </w:p>
    <w:p w:rsidR="00684202" w:rsidRPr="00684202" w:rsidRDefault="00684202" w:rsidP="00684202">
      <w:pPr>
        <w:numPr>
          <w:ilvl w:val="0"/>
          <w:numId w:val="11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увеличение: повышение минимального размера оплаты труда:</w:t>
      </w:r>
    </w:p>
    <w:p w:rsidR="00684202" w:rsidRPr="00684202" w:rsidRDefault="00684202" w:rsidP="00684202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 01.01.2022 года с 21 746 до 23 613 рублей; </w:t>
      </w:r>
    </w:p>
    <w:p w:rsidR="00684202" w:rsidRPr="00684202" w:rsidRDefault="00684202" w:rsidP="00684202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 01.06.2022 года с 23 613 до 25 974 рублей;</w:t>
      </w:r>
    </w:p>
    <w:p w:rsidR="00684202" w:rsidRPr="00684202" w:rsidRDefault="00684202" w:rsidP="00A23E53">
      <w:pPr>
        <w:numPr>
          <w:ilvl w:val="0"/>
          <w:numId w:val="12"/>
        </w:numPr>
        <w:tabs>
          <w:tab w:val="left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 01.07.2022 года увеличение должностных окладов органов местного самоуправления на 10%.</w:t>
      </w:r>
    </w:p>
    <w:p w:rsidR="00684202" w:rsidRPr="00684202" w:rsidRDefault="00684202" w:rsidP="00684202">
      <w:pPr>
        <w:numPr>
          <w:ilvl w:val="0"/>
          <w:numId w:val="11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снижение: 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выплата заработной платы за счёт средств субсидии из бюджета Забайкальского края в 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выделенной бюджету муниципального района с января 2022 года – 102 601,9 тыс.руб. В 2021 году данная субсидия  - 94 391,9 тыс.руб.;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выплата заработной платы за счёт средств  дотации на поддержку мер по обеспечению сбалансированности бюджетов муниципальных районов из краевого бюджета – 27 725,9 тыс.руб., в 2021 году на заработную плату указанные средства не выделялись;</w:t>
      </w:r>
    </w:p>
    <w:p w:rsidR="00684202" w:rsidRPr="00684202" w:rsidRDefault="00684202" w:rsidP="00684202">
      <w:pPr>
        <w:numPr>
          <w:ilvl w:val="0"/>
          <w:numId w:val="13"/>
        </w:numPr>
        <w:tabs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выплата заработной платы за счёт средств  дотации на обеспечение расходных обязательств бюджетов муниципальных районов (муниципальных округов, городских округов) Забайкальского края из краевого бюджета– 42 285,6 тыс.руб, в 2021 году – 27 462,4 тыс.руб.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Оплата коммунальных услуг –  125 092,0 тыс.руб. или  23,1% от расходов местного бюджета за 2022 год. За 2021 год расходы по коммунальным услугам составили – 101 421,1 тыс.руб, что на 23 670,8 тыс.рублей ниже 2022 года.  Большой рост коммунальных услуг в 2022 году обусловлен: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высоким ростом тарифов на коммунальные услуги: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по АО «РИР» на теплоэнергию и горячую воду (подогрев) на 28,6%%;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по КФХ Пилипенко на теплоэнергию – 25,8%;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- остальные тарифы выросли в среднем на 9,3%.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наличием текущей кредиторской задолженности по состоянию на 01.01.2022 года за декабрь 2021 года в размере 17 288,0 тыс.рублей, на 01.01.2021 года задолженность составляла 9 378,2 тыс.рублей (разница составила 7 909,8 тыс.рублей).</w:t>
      </w:r>
    </w:p>
    <w:p w:rsidR="00684202" w:rsidRPr="00684202" w:rsidRDefault="00684202" w:rsidP="00684202">
      <w:pPr>
        <w:numPr>
          <w:ilvl w:val="0"/>
          <w:numId w:val="14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ростом коммунальных услуг по комитету молодёжной политики, культуры и спорту муниципального района - введение в эксплуатацию дополнительного здания центральной районной библиотеки.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Оплата  прочих услуг (услуги связи, транспортные услуги, услуги по содержанию имущества, прочие услуги) –  36 488,9 тыс.руб.  или  6,7% от всех расходов местного бюджета за 2022 год. За аналогичный период прошлого года расходы составили – 20 528,4 тыс.руб. Увеличение расходов на 15 960,5 тыс.руб. связано с: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оплатой капитального ремонта системы дренчерного пожаротушения и системы дымоотведения. РДК "Строитель" (2 191,4 тыс.руб.);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  <w:tab w:val="left" w:pos="1701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выполнением работ по содержанию автомобильных дорог общего пользования местного значения на территории муниципального района (из средств дорожного фонда – 2 235,5 тыс.руб.) – на территории СП «Маргуцекское», подъезды к СП «Среднеаргунское», «Богдановское», «Маргуцекское», Брусиловке, Куйтун.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проведением капитального ремонта кровель общеобразовательных учреждение МБОУ "Соктуй-Милозанская СОШ" и МКОУ "Специальная коррекционная общеобразовательная школа № 10" (3 323,0 тыс.руб.);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num" w:pos="1276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разработкой проектно-сметной документации и получение положительного заключения государственной экспертизы о достоверности определения сметной стоимости муниципальными образовательными учреждениями в целях участия в 2024 году в программе по модернизации школьных систем образования, включающей в себя капитальный ремонт и оснащение зданий общеобразовательных учреждений (528,4 тыс.руб.)</w:t>
      </w:r>
    </w:p>
    <w:p w:rsidR="00684202" w:rsidRPr="00684202" w:rsidRDefault="00684202" w:rsidP="00684202">
      <w:pPr>
        <w:tabs>
          <w:tab w:val="left" w:pos="1276"/>
        </w:tabs>
        <w:ind w:left="851" w:right="175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А также с: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образованием  муниципального казённого учреждения «Служба материально-технического обеспечения администрации муниципального района «Город Краснокаменск и Краснокаменский район» Забайкальского края» (организационные расходы на создание учреждения);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обустройством нового здания центральной районной библиотеки по пр.Строителей (ремонтные работы, услуги по охране здания и пр.);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ростом медицинских осмотров, программного обеспечения;</w:t>
      </w:r>
    </w:p>
    <w:p w:rsidR="00684202" w:rsidRPr="00684202" w:rsidRDefault="00684202" w:rsidP="00684202">
      <w:pPr>
        <w:numPr>
          <w:ilvl w:val="0"/>
          <w:numId w:val="15"/>
        </w:numPr>
        <w:tabs>
          <w:tab w:val="clear" w:pos="1353"/>
          <w:tab w:val="left" w:pos="1276"/>
          <w:tab w:val="num" w:pos="1418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снятием в 2022 году ограничительных мероприятий по эпидемии короновирусной инфекции (рост по организации питания по СОШ, командировочных расходов при выезде на соревнования воспитанников ДЮСШ и др.) 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Материальных запасов за 2022 год приобретено на сумму  13 215,4  тыс.руб., что составляет 2,4% от всех расходов местного бюджета за 2022 год.  За аналогичный период прошлого года расходы составили – 9 140,0  тыс.руб. Увеличение в 2022 году расходов на 4 075,4 тыс.рублей связано с:</w:t>
      </w:r>
    </w:p>
    <w:p w:rsidR="00684202" w:rsidRPr="00684202" w:rsidRDefault="00684202" w:rsidP="00684202">
      <w:pPr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приобретением запасных частей, шин и пр. автотранспортной службой (рост на 1 120,5 тыс.руб.);</w:t>
      </w:r>
    </w:p>
    <w:p w:rsidR="00684202" w:rsidRPr="00684202" w:rsidRDefault="00684202" w:rsidP="00684202">
      <w:pPr>
        <w:numPr>
          <w:ilvl w:val="0"/>
          <w:numId w:val="16"/>
        </w:numPr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приобретением продуктов питания в учреждениях дошкольного образования сельских поселений и нескольких городских дошкольных учреждений (рост на 595,9 тыс.руб.);</w:t>
      </w:r>
    </w:p>
    <w:p w:rsidR="00684202" w:rsidRPr="00684202" w:rsidRDefault="00684202" w:rsidP="00684202">
      <w:pPr>
        <w:numPr>
          <w:ilvl w:val="0"/>
          <w:numId w:val="16"/>
        </w:numPr>
        <w:ind w:left="142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закупкой моющих средств, хозяйственных товаров для образовательных учреждений и учреждений культуры; приобретением медицинских препаратов по дошкольным учреждениям и учреждения дополнительного образования, а также  канцелярских товаров, моющих средств и др.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 xml:space="preserve">Социальные выплаты – 8 187,1 тыс.руб.  или   1,5% от расходов местного бюджета за 2022 год, за аналогичный период прошлого года социальные выплаты составили  7 989,4   тыс. руб. – увеличение расходов в 2022 году на 197,7 тыс.рублей. Основные расходы составляют - выплата доплаты к  пенсии за выслугу лет лиц, замещавших должности муниципальной службы. 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Уплата налогов, сборов и иных платежей за 2022 составили  6 028,9  тыс.рублей или 1,1% от расходов местного бюджета, а за 2021 год расходы составили – 5 675,0  тыс.руб. Увеличение стоимости налога на имущества на 353,9 тыс.руб. в 2022 связано с ростом транспортного и имущественного налогов в связи с приобретением в 2021 году  автогрейдера за счёт средств дорожного фонда.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clear" w:pos="1353"/>
          <w:tab w:val="num" w:pos="1134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Прочие расходы (затраты на проведение мероприятий) за 2022 год составили  5 556,2  тыс.рублей или 1,0% от всех расходов местного бюджета, а 2021 год расходы составили – 1 092,5  тыс.руб. Основными расходами является проведение выборов депутатов с Совет муниципального района в размере – 4 275,0 тыс.руб., а также проведение спортивных и культурно-массовых мероприятий комитета молодёжной политики, культуры и спорта и комитета по управлению образованием (снятие ограничительных мер).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color w:val="FF0000"/>
          <w:sz w:val="18"/>
          <w:szCs w:val="18"/>
        </w:rPr>
      </w:pPr>
      <w:r w:rsidRPr="00684202">
        <w:rPr>
          <w:sz w:val="18"/>
          <w:szCs w:val="18"/>
        </w:rPr>
        <w:t>Расходы на частичное возмещение убытков от пассажирских перевозок между поселениями муниципального района  автомобильным транспортом за 2022 год составили  1 719,3  тыс.рублей или 0,3% от расходов местного бюджета, за 2021 год расходы составили – 2 167,6  тыс.руб.  Снижение  расходов в 2022 году на 448,3 тыс.руб. связано с принятием распоряжения комитета экономического и территориального развития от 31.03.2022 года № 6 «</w:t>
      </w:r>
      <w:r w:rsidRPr="00684202">
        <w:rPr>
          <w:rFonts w:ascii="Times New Roman CYR" w:hAnsi="Times New Roman CYR" w:cs="Times New Roman CYR"/>
          <w:sz w:val="18"/>
          <w:szCs w:val="18"/>
        </w:rPr>
        <w:t>О принятии решения об изменении вида регулярных перевозок и организации открытого конкурса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 xml:space="preserve"> на получение свидетельств об осуществлении перевозок по муниципальным маршрутам регулярных перевозок в муниципальном районе </w:t>
      </w:r>
      <w:r w:rsidRPr="00684202">
        <w:rPr>
          <w:color w:val="000000"/>
          <w:sz w:val="18"/>
          <w:szCs w:val="18"/>
        </w:rPr>
        <w:t>«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>Город Краснокаменск и Краснокаменский район</w:t>
      </w:r>
      <w:r w:rsidRPr="00684202">
        <w:rPr>
          <w:color w:val="000000"/>
          <w:sz w:val="18"/>
          <w:szCs w:val="18"/>
        </w:rPr>
        <w:t xml:space="preserve">» </w:t>
      </w:r>
      <w:r w:rsidRPr="00684202">
        <w:rPr>
          <w:rFonts w:ascii="Times New Roman CYR" w:hAnsi="Times New Roman CYR" w:cs="Times New Roman CYR"/>
          <w:color w:val="000000"/>
          <w:sz w:val="18"/>
          <w:szCs w:val="18"/>
        </w:rPr>
        <w:t>Забайкальского края»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Расходы на приобретение основных средств  составляют  – 527,9 тыс.руб., или 0,1% от всех расходов бюджета за 2022 год. За аналогичный период прошлого года расходы на приобретение основных средств составили – 9 774,3 тыс.руб.,  что выше расходов 2022 года на 9 246,4 тыс.рублей. В расходы 2022 года вошло приобретение: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экономического и территориального развития – системного блока, МФУ;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молодёжной политики, культуры и спорта – книжной продукции для работы с детьми с ОВЗ (ЦРБ), рециркуляторов, прибора учёта тепла;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администрацией муниципального района – огнетушителей, картридера, прожекторов, а также печать для созданного Центра МТО;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по управлению муниципальным имуществом – МФУ;</w:t>
      </w:r>
    </w:p>
    <w:p w:rsidR="00684202" w:rsidRPr="00684202" w:rsidRDefault="00684202" w:rsidP="00684202">
      <w:pPr>
        <w:numPr>
          <w:ilvl w:val="0"/>
          <w:numId w:val="17"/>
        </w:numPr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комитетом по образованию – морозильной камеры ДОУ № 18, контроллер в рамках пожарно-охранной сигнализации СОШ № 9, насоса циркуляционного СКОШ № 10, счётчиков для горячего водоснабжения  СОШ №№ 3, 4; специального оборудования для ремонта электронагревательной системы ДОУ № 5;</w:t>
      </w:r>
    </w:p>
    <w:p w:rsidR="00684202" w:rsidRPr="00684202" w:rsidRDefault="00684202" w:rsidP="00684202">
      <w:pPr>
        <w:numPr>
          <w:ilvl w:val="0"/>
          <w:numId w:val="17"/>
        </w:numPr>
        <w:tabs>
          <w:tab w:val="num" w:pos="1353"/>
        </w:tabs>
        <w:ind w:left="0"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советом муниципального района – сканера.</w:t>
      </w:r>
    </w:p>
    <w:p w:rsidR="00684202" w:rsidRPr="00684202" w:rsidRDefault="00684202" w:rsidP="00684202">
      <w:pPr>
        <w:numPr>
          <w:ilvl w:val="0"/>
          <w:numId w:val="3"/>
        </w:numPr>
        <w:tabs>
          <w:tab w:val="num" w:pos="1134"/>
        </w:tabs>
        <w:ind w:left="0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Межбюджетных трансфертов в бюджеты поселений за счёт средств местного бюджета открыто на сумму  76 371,7  тыс.рублей. Фактически за 2022 год перечислено – 76 281,1 тыс.рублей, что составляет 14,1%  от всех расходов местного бюджета  (2021 год – 71 284,3 тыс.руб.), в том числе – дотации – 11 802,0 тыс.руб, субсидии – 782,0 тыс.руб., иные межбюджетные трансферты</w:t>
      </w:r>
      <w:r w:rsidRPr="00684202">
        <w:rPr>
          <w:b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– 63 697,1 тыс.руб.   </w:t>
      </w:r>
    </w:p>
    <w:p w:rsidR="00684202" w:rsidRPr="00684202" w:rsidRDefault="00684202" w:rsidP="00684202">
      <w:pPr>
        <w:ind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По итогам 2022 года по местному бюджету просроченная кредиторская задолженность отсутствует.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Муниципальный долг муниципального района "Город Краснокаменск и Краснокаменский район" в бюджет Забайкальского края по состоянию на 01.01.2023 года составляет – 3 933,2 тыс.рублей. Оплачены проценты по кредиту в размере 3,9 тыс.руб.</w:t>
      </w:r>
    </w:p>
    <w:p w:rsidR="00684202" w:rsidRPr="00684202" w:rsidRDefault="00684202" w:rsidP="00684202">
      <w:pPr>
        <w:ind w:right="175" w:firstLine="851"/>
        <w:jc w:val="both"/>
        <w:rPr>
          <w:sz w:val="18"/>
          <w:szCs w:val="18"/>
        </w:rPr>
      </w:pPr>
      <w:r w:rsidRPr="00684202">
        <w:rPr>
          <w:sz w:val="18"/>
          <w:szCs w:val="18"/>
        </w:rPr>
        <w:t>По состоянию на 01.01.2023 года бюджет исполнен с профицитом в размере</w:t>
      </w:r>
      <w:r w:rsidRPr="00684202">
        <w:rPr>
          <w:b/>
          <w:sz w:val="18"/>
          <w:szCs w:val="18"/>
        </w:rPr>
        <w:t xml:space="preserve"> </w:t>
      </w:r>
      <w:r w:rsidRPr="00684202">
        <w:rPr>
          <w:sz w:val="18"/>
          <w:szCs w:val="18"/>
        </w:rPr>
        <w:t xml:space="preserve">32 913,4 тыс.руб.  </w:t>
      </w:r>
    </w:p>
    <w:tbl>
      <w:tblPr>
        <w:tblW w:w="103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516"/>
        <w:gridCol w:w="9"/>
        <w:gridCol w:w="15"/>
        <w:gridCol w:w="1736"/>
        <w:gridCol w:w="2521"/>
        <w:gridCol w:w="399"/>
        <w:gridCol w:w="794"/>
        <w:gridCol w:w="170"/>
        <w:gridCol w:w="586"/>
        <w:gridCol w:w="215"/>
        <w:gridCol w:w="926"/>
        <w:gridCol w:w="96"/>
        <w:gridCol w:w="1117"/>
        <w:gridCol w:w="258"/>
        <w:gridCol w:w="656"/>
        <w:gridCol w:w="36"/>
        <w:gridCol w:w="247"/>
      </w:tblGrid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95"/>
        </w:trPr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Default="00684202" w:rsidP="00684202">
            <w:pPr>
              <w:ind w:left="8129"/>
              <w:rPr>
                <w:b/>
                <w:bCs/>
                <w:sz w:val="20"/>
              </w:rPr>
            </w:pPr>
            <w:r w:rsidRPr="00684202">
              <w:rPr>
                <w:color w:val="000000"/>
                <w:sz w:val="12"/>
                <w:szCs w:val="16"/>
              </w:rPr>
              <w:t>В Совет муниципального района "Город Краснокаменск и Краснокаменский район"</w:t>
            </w:r>
          </w:p>
          <w:p w:rsidR="00684202" w:rsidRPr="00684202" w:rsidRDefault="00684202" w:rsidP="00684202">
            <w:pPr>
              <w:jc w:val="center"/>
              <w:rPr>
                <w:b/>
                <w:bCs/>
              </w:rPr>
            </w:pPr>
            <w:r w:rsidRPr="00684202">
              <w:rPr>
                <w:b/>
                <w:bCs/>
                <w:sz w:val="20"/>
              </w:rPr>
              <w:t>Отчёт   об  использовании   ассигнований   резервного   фонда  администрации  муниципального  района за 2022 год</w:t>
            </w: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11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3933A7">
            <w:pPr>
              <w:rPr>
                <w:sz w:val="20"/>
                <w:szCs w:val="20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№ п/п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Код БК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в том числе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Нормативно-правовой документ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 какие цели</w:t>
            </w:r>
          </w:p>
        </w:tc>
      </w:tr>
      <w:tr w:rsidR="00684202" w:rsidRPr="00684202" w:rsidTr="003933A7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1.1.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902 0111 5500007500 870                03-100-29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50 000,0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1"/>
          <w:wBefore w:w="15" w:type="dxa"/>
          <w:wAfter w:w="247" w:type="dxa"/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sz w:val="18"/>
                <w:szCs w:val="18"/>
              </w:rPr>
            </w:pPr>
            <w:r w:rsidRPr="0068420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Default="00684202" w:rsidP="00684202">
            <w:pPr>
              <w:rPr>
                <w:color w:val="000000"/>
                <w:sz w:val="12"/>
                <w:szCs w:val="16"/>
              </w:rPr>
            </w:pPr>
          </w:p>
          <w:p w:rsidR="00684202" w:rsidRPr="00684202" w:rsidRDefault="00684202" w:rsidP="00684202">
            <w:pPr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  <w:sz w:val="12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100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202">
              <w:rPr>
                <w:b/>
                <w:bCs/>
                <w:color w:val="000000"/>
                <w:sz w:val="20"/>
                <w:szCs w:val="28"/>
              </w:rPr>
              <w:t xml:space="preserve">Отчёт об исполнении программы муниципальных внутренних заимствований муниципального района 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7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9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202" w:rsidRPr="00684202" w:rsidRDefault="00684202" w:rsidP="00684202">
            <w:pPr>
              <w:jc w:val="right"/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</w:rPr>
              <w:t xml:space="preserve"> </w:t>
            </w:r>
            <w:r w:rsidRPr="00684202">
              <w:rPr>
                <w:color w:val="000000"/>
                <w:sz w:val="16"/>
                <w:szCs w:val="16"/>
              </w:rPr>
              <w:t>тыс.руб.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Предусмотрено по бюджету на 2022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Исполнено на 01.01.2023 г.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Бюджетные кредиты, привлеченные от  бюджетов других уровней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Привлечение средств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Погашение основной суммы задолженности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Бюджетные кредиты, представленные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Общий объём муниципальных внутренних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Привлечение средств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Погашение основной суммы задолженности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84202" w:rsidRPr="00684202" w:rsidTr="00684202">
        <w:trPr>
          <w:gridBefore w:val="1"/>
          <w:gridAfter w:val="2"/>
          <w:wBefore w:w="15" w:type="dxa"/>
          <w:wAfter w:w="283" w:type="dxa"/>
          <w:trHeight w:val="85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 xml:space="preserve"> - Возврат бюджетных кредитов, представленных внутри страны в валюте Российской Федерации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8420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2"/>
                <w:szCs w:val="20"/>
                <w:lang w:eastAsia="en-US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3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4202" w:rsidRPr="00684202" w:rsidRDefault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</w:pPr>
            <w:r w:rsidRPr="00684202"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  <w:t>Отчёт о  предоставлении и погашении бюджетных кредитов за 2022 год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202" w:rsidRDefault="006842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Остаток на 01.01.2022 г.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Начислено за  2022 год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Получено за 2022 год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Погашено за 2022 год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Остаток на 01.01.2023 года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Бюджетный кредит  - всего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3 933,2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3 933,2</w:t>
            </w:r>
          </w:p>
        </w:tc>
      </w:tr>
      <w:tr w:rsidR="00684202" w:rsidTr="0068420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Соглашение № 1629 от 15.06.2018 года "О проведении реструктуризации задолженности по бюджетным кредитам, выданным из бюджета Забайкальского края бюджету муниципального района "Город Краснокаменск и Краснокаменский район" в соответствии с соглашениями  "О предоставлении бюджетного кредита" от 24 марта 2017 года № 1545, от 01 июня 2015 года № 1381. Дополнительное соглашение № 1 от 09.11.2022 года "О проведении реструктуризации задолженности по бюджетным </w:t>
            </w:r>
            <w:r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кре</w:t>
            </w:r>
            <w:r w:rsidRPr="006842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дитам, выданным из бюджета Забайкальского края"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3 933,2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202" w:rsidRPr="00684202" w:rsidRDefault="00684202" w:rsidP="0068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842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3 933,2</w:t>
            </w:r>
          </w:p>
        </w:tc>
      </w:tr>
    </w:tbl>
    <w:p w:rsidR="002D6E45" w:rsidRDefault="002D6E45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0"/>
        <w:gridCol w:w="2300"/>
        <w:gridCol w:w="2140"/>
        <w:gridCol w:w="2380"/>
        <w:gridCol w:w="2640"/>
      </w:tblGrid>
      <w:tr w:rsidR="00684202" w:rsidRPr="00684202" w:rsidTr="00684202">
        <w:trPr>
          <w:trHeight w:val="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rPr>
                <w:color w:val="000000"/>
                <w:sz w:val="16"/>
                <w:szCs w:val="16"/>
              </w:rPr>
            </w:pPr>
            <w:r w:rsidRPr="00684202">
              <w:rPr>
                <w:color w:val="000000"/>
                <w:sz w:val="12"/>
                <w:szCs w:val="16"/>
              </w:rPr>
              <w:t>В Совет муниципального района "Город Краснокаменск и Краснокаменский район" Забайкальского края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trHeight w:val="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84202">
              <w:rPr>
                <w:b/>
                <w:bCs/>
                <w:color w:val="000000"/>
                <w:sz w:val="20"/>
                <w:szCs w:val="22"/>
              </w:rPr>
              <w:t>Отчёт о предоставлении муниципальных гарантий из бюджета муниципального района "Город Краснокаменск и Краснокаменский район"   Забайкальского края за  2022 год</w:t>
            </w:r>
          </w:p>
        </w:tc>
      </w:tr>
      <w:tr w:rsidR="00684202" w:rsidRPr="00684202" w:rsidTr="00684202">
        <w:trPr>
          <w:trHeight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right"/>
              <w:rPr>
                <w:color w:val="000000"/>
                <w:sz w:val="22"/>
                <w:szCs w:val="22"/>
              </w:rPr>
            </w:pPr>
            <w:r w:rsidRPr="00684202">
              <w:rPr>
                <w:color w:val="000000"/>
                <w:sz w:val="16"/>
                <w:szCs w:val="16"/>
              </w:rPr>
              <w:t>тыс.руб</w:t>
            </w:r>
            <w:r w:rsidRPr="006842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Код БК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в том числе</w:t>
            </w:r>
          </w:p>
        </w:tc>
      </w:tr>
      <w:tr w:rsidR="00684202" w:rsidRPr="00684202" w:rsidTr="00684202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Предусмотрено в бюджете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202" w:rsidRPr="00684202" w:rsidRDefault="00684202" w:rsidP="00684202">
            <w:pPr>
              <w:jc w:val="center"/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Кассовый расход</w:t>
            </w:r>
          </w:p>
        </w:tc>
      </w:tr>
      <w:tr w:rsidR="00684202" w:rsidRPr="00684202" w:rsidTr="0068420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rPr>
                <w:sz w:val="18"/>
                <w:szCs w:val="18"/>
              </w:rPr>
            </w:pPr>
            <w:r w:rsidRPr="00684202">
              <w:rPr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202" w:rsidRPr="00684202" w:rsidRDefault="00684202" w:rsidP="00684202">
            <w:pPr>
              <w:jc w:val="center"/>
              <w:rPr>
                <w:color w:val="000000"/>
                <w:sz w:val="18"/>
                <w:szCs w:val="18"/>
              </w:rPr>
            </w:pPr>
            <w:r w:rsidRPr="00684202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2D6E45" w:rsidRDefault="002D6E45"/>
    <w:p w:rsidR="00A23E53" w:rsidRDefault="00A23E53">
      <w:pPr>
        <w:sectPr w:rsidR="00A23E53" w:rsidSect="002D6E4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516"/>
        <w:gridCol w:w="2051"/>
        <w:gridCol w:w="1134"/>
        <w:gridCol w:w="1552"/>
        <w:gridCol w:w="1039"/>
        <w:gridCol w:w="1229"/>
        <w:gridCol w:w="7796"/>
      </w:tblGrid>
      <w:tr w:rsidR="00A23E53" w:rsidRPr="00A23E53" w:rsidTr="00A23E53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16"/>
                <w:szCs w:val="16"/>
              </w:rPr>
            </w:pPr>
            <w:r w:rsidRPr="00A23E53">
              <w:rPr>
                <w:sz w:val="12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A23E53" w:rsidRPr="00A23E53" w:rsidTr="00A23E53">
        <w:trPr>
          <w:trHeight w:val="9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</w:tr>
      <w:tr w:rsidR="00A23E53" w:rsidRPr="00A23E53" w:rsidTr="00A23E53">
        <w:trPr>
          <w:trHeight w:val="6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23E53">
              <w:rPr>
                <w:b/>
                <w:bCs/>
                <w:sz w:val="20"/>
                <w:szCs w:val="20"/>
              </w:rPr>
              <w:t>Информация о  кредиторской задолженности по консолидированному бюджету муниципального района на 01.01.2023 года (бюджетные и автономные учреждения)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20"/>
                <w:szCs w:val="20"/>
              </w:rPr>
            </w:pPr>
            <w:r w:rsidRPr="00A23E53">
              <w:rPr>
                <w:sz w:val="16"/>
                <w:szCs w:val="20"/>
              </w:rPr>
              <w:t>тыс.руб</w:t>
            </w:r>
            <w:r w:rsidRPr="00A23E53">
              <w:rPr>
                <w:sz w:val="20"/>
                <w:szCs w:val="20"/>
              </w:rPr>
              <w:t>.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Кредитор</w:t>
            </w:r>
            <w:r>
              <w:rPr>
                <w:sz w:val="18"/>
                <w:szCs w:val="18"/>
              </w:rPr>
              <w:t xml:space="preserve"> </w:t>
            </w:r>
            <w:r w:rsidRPr="00A23E53">
              <w:rPr>
                <w:sz w:val="18"/>
                <w:szCs w:val="18"/>
              </w:rPr>
              <w:t>ская задолж-ть, всего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Расшифровка задолженности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субсидии на выполнение муниципального задания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субсидиям на иные цели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 собственным доходам учреждений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Консолидированный бюджет,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44 798,8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43 973,8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693,2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44 798,8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43 973,8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693,2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  Бюджетные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11 514,6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11 293,8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10 976,7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10 755,9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Задолженность по зарплате, НДФЛ - 2 702,8 т.р.; страх.взносы - 2074,5 т.р.; услуги связи - 11,0 т.р. (за счёт муниципального задания); транспортные расходы - 22,8 т.р.(за счёт муниципального задания); коммунальные услуги - 5 371,9 т.р.(за счёт муниципального задания); содержание имущества- 403,3 т.р. (за счёт муниципального задания); прочие услуги -121,0 т.р. (за счёт муниципального задания), 220,8 т.р. (за счёт субсидий на иные цели); приобретение основных средств -48,6 т.р. (за счёт муниципального задания)</w:t>
            </w:r>
          </w:p>
        </w:tc>
      </w:tr>
      <w:tr w:rsidR="00A23E53" w:rsidRPr="00A23E53" w:rsidTr="00A23E53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Комитет молодежной политики,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537,9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- 410,0 т.р.; страх.взносы -127,9 т.р.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2. Автономные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33 284,2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32 680,0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472,4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КУО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31 563,4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30 959,2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472,4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131,8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Задолженность по зарплате, НДФЛ - 9 536,5 т.р.(за счёт муниципального задания), 46,2 т.р. (за счёт субсидий на иные цели); страховые взносы - 6 861,7 т.р. (за счёт муниципального задания), 23,5 т.р. (за счёт субсидий на иные цели); связь - 15,3 т.р. (за счёт муниципального задания); 10,3 т.р. (за счёт собственных доходов); транспортные услуги - 4,3 т.р. (за счёт муниципального задания); коммунальные услуги - 13 087,5т.р. (за счёт муниципального задания); содержание имущества - 666,7 т.р. (за счёт муниципального задания), 0,2 т.р. (за счёт собственных доходов); прочие услуги -348,0 т.р. (за счёт муниципального задания), 15,5 т.р. (за счёт собственных доходов), 402,7 т.р. (за счёт субсидий на иные цели);  приобретение основных средств -  54,0 т.р. (за счёт муниципального задания); приобретение материалов - 385,2 т.р. (за счёт муниципального задания), 105,8 т.р. (за счёт собственных доходов)</w:t>
            </w:r>
          </w:p>
        </w:tc>
      </w:tr>
      <w:tr w:rsidR="00A23E53" w:rsidRPr="00A23E53" w:rsidTr="00A23E53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 -  Комитет молодежной политики,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1 720,8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1 720,8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- 1 198,9 т.р. (за счёт муниципального задания); страх.взносы - 230,0 т.р. (за счёт муниципального задания); коммунальные услуги - 289,0 т.р. (за счёт муниципального задания); пособие по б/л за счёт работодателя - 2,9 т.р.(за счёт муниципального задания)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1.2.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ГП "Город Краснокаменск"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20"/>
              </w:rPr>
            </w:pPr>
            <w:r w:rsidRPr="00A23E53">
              <w:rPr>
                <w:bCs/>
                <w:sz w:val="18"/>
                <w:szCs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20"/>
              </w:rPr>
            </w:pPr>
            <w:r w:rsidRPr="00A23E53">
              <w:rPr>
                <w:sz w:val="18"/>
                <w:szCs w:val="20"/>
              </w:rPr>
              <w:t>0,0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</w:tbl>
    <w:p w:rsidR="002D6E45" w:rsidRDefault="002D6E45"/>
    <w:p w:rsidR="002D6E45" w:rsidRDefault="002D6E45"/>
    <w:p w:rsidR="002D6E45" w:rsidRDefault="002D6E45"/>
    <w:tbl>
      <w:tblPr>
        <w:tblW w:w="15086" w:type="dxa"/>
        <w:tblInd w:w="93" w:type="dxa"/>
        <w:tblLook w:val="04A0" w:firstRow="1" w:lastRow="0" w:firstColumn="1" w:lastColumn="0" w:noHBand="0" w:noVBand="1"/>
      </w:tblPr>
      <w:tblGrid>
        <w:gridCol w:w="541"/>
        <w:gridCol w:w="2876"/>
        <w:gridCol w:w="1283"/>
        <w:gridCol w:w="1127"/>
        <w:gridCol w:w="1418"/>
        <w:gridCol w:w="7841"/>
      </w:tblGrid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16"/>
                <w:szCs w:val="16"/>
              </w:rPr>
            </w:pPr>
            <w:r w:rsidRPr="00A23E53">
              <w:rPr>
                <w:sz w:val="12"/>
                <w:szCs w:val="16"/>
              </w:rPr>
              <w:t>В Совет муниципального района "Город Краснокаменск и Краснокаменский район"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0"/>
                <w:szCs w:val="20"/>
              </w:rPr>
            </w:pPr>
            <w:r w:rsidRPr="00A23E53">
              <w:rPr>
                <w:b/>
                <w:bCs/>
                <w:sz w:val="20"/>
                <w:szCs w:val="20"/>
              </w:rPr>
              <w:t>Информация о кредиторской задолженности по консолидированному бюджету муниципального района на 01.01.2023 года (казенные учреждения)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тыс.рублей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Кредиторская задолж-ть, всего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7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Причины образования</w:t>
            </w:r>
          </w:p>
        </w:tc>
      </w:tr>
      <w:tr w:rsidR="00A23E53" w:rsidRPr="00A23E53" w:rsidTr="00A23E53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текущая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просроченная</w:t>
            </w:r>
          </w:p>
        </w:tc>
        <w:tc>
          <w:tcPr>
            <w:tcW w:w="7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right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Консолидированный бюджет, 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9 305,7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9 305,7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в том числе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Муниципальный район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7 967,7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7 967,7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1 377,1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1 377,1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заработная плата, НДФЛ - 621,0 т.р.; командировочн.расходы - 0 т.р.;страховые взносы - 181,1 т.р.; услуги связи - 28,0 т.р., коммун.услуги - 498,2 т.р.; услуги по содержанию имущества - 13,7; прочие услуги,работы - 35,1т.р.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КУО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5 374,4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5 374,4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Задолж.по зарплате, НДФЛ - 3 578,3 т.р.; прочие выплаты - 6,9т.р.; страховые взносы - 1 086,6 т.р; услуги связи - 1,9т.р., коммун.услуги - 545,0т.р., содерж.имущ. - 4,5т.р.; прочие услуги - 19,7 т.р., соц.помощь - 130,1 т.р.(компенс.по родплате); приобретение материалов  - 1,4т.р.; налоги - 0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экономического и территориального развития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- 357,0 т.р.; страховые взносы - 45,0 т.р., услуги связи - 10,5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молодежной политики, культуры и спорта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- 163,8 т.р., страховые взносы в фонды - 85,5 т.р., услуги связи - 4,2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293,8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- 271,3 т.р., взносы  - 20,5 т.р., связь -2,0; прочие услуги - 0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Совет МР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- 41,2т.р.; страхов.взносы - 9,7т.р.; услуги связи - 0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КУМИ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139,2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- 133,4 т.р.; страховые взносы - 5,8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КСП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- 50,2 т.р.; страховые взносы - 16,1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ГП "Город Краснокаменск"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"Кайластуйское"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427,9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 xml:space="preserve">зарплата, НДФЛ - 1,3 т.р.; взносы - 2,8 т.р., коммун.услуги - 416,6 т.р., приобретение материалов - 7,2 т.р. 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"Целиннинское"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"Соктуй-Милозанское"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коммун.услуги - 1,0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"Ковылинское"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87,4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 - 72,8 т.р., коммун.услуги -13,7т.р., госпошлина - 1,0т.р.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"Богдановское"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228,2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- 228,2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"Капцегайтуйское"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"Среднеаргунское"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"Маргуцекское"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241,2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- 81,5 т.р., коммунальные услуги - 159,6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СП "Юбилейнинское"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bCs/>
                <w:sz w:val="18"/>
                <w:szCs w:val="18"/>
              </w:rPr>
            </w:pPr>
            <w:r w:rsidRPr="00A23E53">
              <w:rPr>
                <w:bCs/>
                <w:sz w:val="18"/>
                <w:szCs w:val="18"/>
              </w:rPr>
              <w:t>352,3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 </w:t>
            </w:r>
          </w:p>
        </w:tc>
        <w:tc>
          <w:tcPr>
            <w:tcW w:w="7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зарплата, НДФЛ - 216,4 т.р., страховые взносы - 135,9 т.р.</w:t>
            </w:r>
          </w:p>
        </w:tc>
      </w:tr>
      <w:tr w:rsidR="00A23E53" w:rsidRPr="00A23E53" w:rsidTr="00A23E53">
        <w:trPr>
          <w:trHeight w:val="8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</w:tr>
      <w:tr w:rsidR="00A23E53" w:rsidRPr="00A23E53" w:rsidTr="00A23E53">
        <w:trPr>
          <w:trHeight w:val="79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</w:p>
        </w:tc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E53" w:rsidRPr="00A23E53" w:rsidRDefault="00A23E53" w:rsidP="00A23E53">
            <w:pPr>
              <w:rPr>
                <w:sz w:val="18"/>
                <w:szCs w:val="18"/>
              </w:rPr>
            </w:pPr>
            <w:r w:rsidRPr="00A23E53">
              <w:rPr>
                <w:sz w:val="18"/>
                <w:szCs w:val="18"/>
              </w:rPr>
              <w:t>Показатели в сумме 2 339 418,3 тыс.руб.по счету 1 401 49 000 "Доходы будущих периодов"  в информацию о кредиторской задолженности не включены. На данном счете учитываются остатки начисленных доходов будущих периодов от предоставления дотаций, субвенций, субсидий, иных межбюджетных трансфертов на плановый период 2023 - 2025 годов.</w:t>
            </w:r>
          </w:p>
        </w:tc>
      </w:tr>
    </w:tbl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Pr="00A23E53" w:rsidRDefault="002D6E45">
      <w:pPr>
        <w:rPr>
          <w:sz w:val="18"/>
          <w:szCs w:val="18"/>
        </w:rPr>
      </w:pPr>
    </w:p>
    <w:p w:rsidR="002D6E45" w:rsidRDefault="002D6E45"/>
    <w:p w:rsidR="002D6E45" w:rsidRDefault="002D6E45"/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18"/>
        <w:gridCol w:w="1417"/>
        <w:gridCol w:w="1418"/>
        <w:gridCol w:w="1276"/>
        <w:gridCol w:w="1417"/>
        <w:gridCol w:w="1417"/>
        <w:gridCol w:w="1417"/>
        <w:gridCol w:w="1276"/>
        <w:gridCol w:w="850"/>
        <w:gridCol w:w="766"/>
        <w:gridCol w:w="794"/>
        <w:gridCol w:w="708"/>
      </w:tblGrid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2"/>
                <w:szCs w:val="16"/>
              </w:rPr>
            </w:pPr>
            <w:r w:rsidRPr="00A23E53">
              <w:rPr>
                <w:sz w:val="12"/>
                <w:szCs w:val="16"/>
              </w:rPr>
              <w:t>В Совет муниципального района "Город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12"/>
                <w:szCs w:val="16"/>
              </w:rPr>
            </w:pPr>
            <w:r w:rsidRPr="00A23E53">
              <w:rPr>
                <w:sz w:val="12"/>
                <w:szCs w:val="16"/>
              </w:rPr>
              <w:t>Краснокаменск и Краснокаменский район"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9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E53" w:rsidRPr="00A23E53" w:rsidRDefault="00A23E53" w:rsidP="00A23E5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E53">
              <w:rPr>
                <w:b/>
                <w:bCs/>
                <w:sz w:val="20"/>
                <w:szCs w:val="28"/>
              </w:rPr>
              <w:t>Отчёт об исполнении консолидированного бюджета муниципального района на 31.12.2022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3E53" w:rsidRPr="00A23E53" w:rsidRDefault="00A23E53" w:rsidP="00A23E53">
            <w:pPr>
              <w:rPr>
                <w:sz w:val="20"/>
                <w:szCs w:val="20"/>
              </w:rPr>
            </w:pPr>
            <w:r w:rsidRPr="00A23E53">
              <w:rPr>
                <w:sz w:val="20"/>
                <w:szCs w:val="20"/>
              </w:rPr>
              <w:t> </w:t>
            </w:r>
          </w:p>
        </w:tc>
      </w:tr>
      <w:tr w:rsidR="00A23E53" w:rsidRPr="00A23E53" w:rsidTr="00546DC3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 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НАЗНАЧЕНО</w:t>
            </w:r>
          </w:p>
        </w:tc>
        <w:tc>
          <w:tcPr>
            <w:tcW w:w="5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ИСПОЛНЕНО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8"/>
              </w:rPr>
            </w:pPr>
            <w:r w:rsidRPr="00546DC3">
              <w:rPr>
                <w:sz w:val="16"/>
                <w:szCs w:val="18"/>
              </w:rPr>
              <w:t>%  ИСПОЛНЕНИЯ</w:t>
            </w:r>
          </w:p>
        </w:tc>
      </w:tr>
      <w:tr w:rsidR="00A23E53" w:rsidRPr="00A23E53" w:rsidTr="00546DC3">
        <w:trPr>
          <w:trHeight w:val="20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5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8"/>
              </w:rPr>
            </w:pPr>
          </w:p>
        </w:tc>
      </w:tr>
      <w:tr w:rsidR="00A23E53" w:rsidRPr="00546DC3" w:rsidTr="00546DC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Код раздела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546DC3">
            <w:pPr>
              <w:ind w:right="176"/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Консолидиро</w:t>
            </w:r>
            <w:r w:rsidR="00546DC3" w:rsidRPr="00546DC3">
              <w:rPr>
                <w:sz w:val="16"/>
                <w:szCs w:val="16"/>
              </w:rPr>
              <w:t xml:space="preserve"> </w:t>
            </w:r>
            <w:r w:rsidRPr="00546DC3">
              <w:rPr>
                <w:sz w:val="16"/>
                <w:szCs w:val="16"/>
              </w:rPr>
              <w:t>ванный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Консолиди-рованный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Консо-лиди-рован-ный бюджет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МР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ГП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СП</w:t>
            </w:r>
          </w:p>
        </w:tc>
      </w:tr>
      <w:tr w:rsidR="00A23E53" w:rsidRPr="00546DC3" w:rsidTr="00546DC3">
        <w:trPr>
          <w:trHeight w:val="20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53" w:rsidRPr="00546DC3" w:rsidRDefault="00A23E53" w:rsidP="00A23E53">
            <w:pPr>
              <w:rPr>
                <w:sz w:val="16"/>
                <w:szCs w:val="16"/>
              </w:rPr>
            </w:pP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196 047 245,50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76 031 696,18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49 914 426,68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70 101 122,64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191 830 602,68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74 438 994,08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48 520 339,98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68 871 268,62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98,25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1 302 900,00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13 837 093,72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4 193 523,61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2 379 423,70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7 264 146,41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13 312 955,08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3 683 983,31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2 368 010,13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7 260 961,64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96,21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87,85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99,96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86 521 871,88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21 037 969,83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65 483 902,05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75 048 838,97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9 564 936,92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65 483 902,05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86,74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45,47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409 339 553,39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171 463 479,56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233 326 873,33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4 549 200,50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408 484 567,45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171 463 479,55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232 694 729,40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4 326 358,50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95,10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1 341 671 075,65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1 341 360 389,65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310 686,00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1 336 825 767,50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1 336 515 082,12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310 685,38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101 798 649,29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61 558 262,54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27 592 053,52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12 648 333,23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101 604 117,87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61 423 037,21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27 592 053,52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12 589 027,14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99,53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88 207 987,64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70 901 000,00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15 184 254,35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2 122 733,29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87 323 929,58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70 142 809,22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15 058 387,07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2 122 733,29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728 529,40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728 529,40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718 214,06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718 214,06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98,58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3 933,32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3 933,32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81 729 061,80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81 655 770,67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73 291,13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81 638 413,57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81 565 122,44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73 291,13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E53" w:rsidRPr="00546DC3" w:rsidRDefault="00A23E53" w:rsidP="00A23E53">
            <w:pPr>
              <w:jc w:val="right"/>
              <w:rPr>
                <w:color w:val="000000"/>
                <w:sz w:val="16"/>
                <w:szCs w:val="16"/>
              </w:rPr>
            </w:pPr>
            <w:r w:rsidRPr="00546DC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99,89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sz w:val="16"/>
                <w:szCs w:val="16"/>
              </w:rPr>
            </w:pPr>
            <w:r w:rsidRPr="00546DC3">
              <w:rPr>
                <w:sz w:val="16"/>
                <w:szCs w:val="16"/>
              </w:rPr>
              <w:t> </w:t>
            </w:r>
          </w:p>
        </w:tc>
      </w:tr>
      <w:tr w:rsidR="00A23E53" w:rsidRPr="00546DC3" w:rsidTr="00546D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2 321 187 901,59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1 828 934 554,76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394 264 910,76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97 988 436,07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2 298 094 240,08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1 809 519 592,23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392 101 398,66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96 473 249,19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99,01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98,94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E53" w:rsidRPr="00546DC3" w:rsidRDefault="00A23E53" w:rsidP="00A23E53">
            <w:pPr>
              <w:jc w:val="center"/>
              <w:rPr>
                <w:bCs/>
                <w:sz w:val="16"/>
                <w:szCs w:val="16"/>
              </w:rPr>
            </w:pPr>
            <w:r w:rsidRPr="00546DC3">
              <w:rPr>
                <w:bCs/>
                <w:sz w:val="16"/>
                <w:szCs w:val="16"/>
              </w:rPr>
              <w:t>98,45</w:t>
            </w:r>
          </w:p>
        </w:tc>
      </w:tr>
    </w:tbl>
    <w:p w:rsidR="002D6E45" w:rsidRDefault="002D6E45" w:rsidP="00546DC3"/>
    <w:sectPr w:rsidR="002D6E45" w:rsidSect="00A23E5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26E234A0"/>
    <w:lvl w:ilvl="0" w:tplc="61EC29DC">
      <w:start w:val="1"/>
      <w:numFmt w:val="upperRoman"/>
      <w:lvlText w:val="%1."/>
      <w:lvlJc w:val="right"/>
      <w:pPr>
        <w:ind w:left="1193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F083B"/>
    <w:multiLevelType w:val="hybridMultilevel"/>
    <w:tmpl w:val="41F22E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AE7C5574"/>
    <w:lvl w:ilvl="0" w:tplc="9FF022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D80830"/>
    <w:multiLevelType w:val="hybridMultilevel"/>
    <w:tmpl w:val="98C8DDAA"/>
    <w:lvl w:ilvl="0" w:tplc="FF0E7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7C6249"/>
    <w:multiLevelType w:val="hybridMultilevel"/>
    <w:tmpl w:val="22884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86020F"/>
    <w:multiLevelType w:val="hybridMultilevel"/>
    <w:tmpl w:val="52DE697E"/>
    <w:lvl w:ilvl="0" w:tplc="0419000B">
      <w:start w:val="1"/>
      <w:numFmt w:val="bullet"/>
      <w:lvlText w:val=""/>
      <w:lvlJc w:val="left"/>
      <w:pPr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6884679E"/>
    <w:multiLevelType w:val="hybridMultilevel"/>
    <w:tmpl w:val="CF12685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CF782F"/>
    <w:multiLevelType w:val="hybridMultilevel"/>
    <w:tmpl w:val="F2788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F081A"/>
    <w:multiLevelType w:val="hybridMultilevel"/>
    <w:tmpl w:val="FB7C4ED6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721D1E8A"/>
    <w:multiLevelType w:val="hybridMultilevel"/>
    <w:tmpl w:val="9D321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04718"/>
    <w:multiLevelType w:val="hybridMultilevel"/>
    <w:tmpl w:val="2A1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B"/>
    <w:rsid w:val="00125D49"/>
    <w:rsid w:val="002D6E45"/>
    <w:rsid w:val="002E0C45"/>
    <w:rsid w:val="003933A7"/>
    <w:rsid w:val="00397342"/>
    <w:rsid w:val="003E10E6"/>
    <w:rsid w:val="00546DC3"/>
    <w:rsid w:val="00684202"/>
    <w:rsid w:val="00A23E53"/>
    <w:rsid w:val="00A760DB"/>
    <w:rsid w:val="00D26A9A"/>
    <w:rsid w:val="00D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D6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2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7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20749</Words>
  <Characters>118270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2023-04-28T07:01:00Z</dcterms:created>
  <dcterms:modified xsi:type="dcterms:W3CDTF">2023-04-28T07:01:00Z</dcterms:modified>
</cp:coreProperties>
</file>