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41" w:rsidRP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80487">
        <w:rPr>
          <w:rFonts w:ascii="Times New Roman" w:hAnsi="Times New Roman" w:cs="Times New Roman"/>
          <w:b/>
          <w:bCs/>
          <w:sz w:val="28"/>
          <w:szCs w:val="32"/>
        </w:rPr>
        <w:t>РОССИЙСКАЯ ФЕДЕРАЦИЯ</w:t>
      </w:r>
    </w:p>
    <w:p w:rsid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C454A" w:rsidRP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80487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2C454A" w:rsidRP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0487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</w:t>
      </w:r>
    </w:p>
    <w:p w:rsidR="00660641" w:rsidRP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0487">
        <w:rPr>
          <w:rFonts w:ascii="Times New Roman" w:hAnsi="Times New Roman" w:cs="Times New Roman"/>
          <w:b/>
          <w:sz w:val="28"/>
          <w:szCs w:val="32"/>
        </w:rPr>
        <w:t>ЗАБАЙКАЛЬСКОГО КРАЯ</w:t>
      </w:r>
    </w:p>
    <w:p w:rsidR="00B80487" w:rsidRPr="00B80487" w:rsidRDefault="00B80487" w:rsidP="00B8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C454A" w:rsidRPr="00B80487" w:rsidRDefault="002C454A" w:rsidP="00B8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80487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B80487" w:rsidRDefault="00B80487" w:rsidP="00B8048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C454A" w:rsidRPr="00B80487" w:rsidRDefault="002C454A" w:rsidP="00B8048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B80487">
        <w:rPr>
          <w:rFonts w:ascii="Times New Roman" w:hAnsi="Times New Roman" w:cs="Times New Roman"/>
          <w:b/>
          <w:sz w:val="28"/>
          <w:szCs w:val="28"/>
        </w:rPr>
        <w:t>«</w:t>
      </w:r>
      <w:r w:rsidR="00B80487" w:rsidRPr="00B80487">
        <w:rPr>
          <w:rFonts w:ascii="Times New Roman" w:hAnsi="Times New Roman" w:cs="Times New Roman"/>
          <w:b/>
          <w:sz w:val="28"/>
          <w:szCs w:val="28"/>
        </w:rPr>
        <w:t>27</w:t>
      </w:r>
      <w:r w:rsidRPr="00B8048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0487" w:rsidRPr="00B80487">
        <w:rPr>
          <w:rFonts w:ascii="Times New Roman" w:hAnsi="Times New Roman" w:cs="Times New Roman"/>
          <w:b/>
          <w:sz w:val="28"/>
          <w:szCs w:val="28"/>
        </w:rPr>
        <w:t>апреля</w:t>
      </w:r>
      <w:r w:rsidRPr="00B80487">
        <w:rPr>
          <w:rFonts w:ascii="Times New Roman" w:hAnsi="Times New Roman" w:cs="Times New Roman"/>
          <w:b/>
          <w:sz w:val="28"/>
          <w:szCs w:val="28"/>
        </w:rPr>
        <w:t xml:space="preserve"> 2022</w:t>
      </w:r>
      <w:bookmarkStart w:id="0" w:name="_GoBack"/>
      <w:bookmarkEnd w:id="0"/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660641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B80487" w:rsidRPr="00B80487">
        <w:rPr>
          <w:rFonts w:ascii="Times New Roman" w:hAnsi="Times New Roman" w:cs="Times New Roman"/>
          <w:b/>
          <w:sz w:val="28"/>
          <w:szCs w:val="28"/>
        </w:rPr>
        <w:tab/>
      </w:r>
      <w:r w:rsidR="00B80487" w:rsidRPr="00B80487">
        <w:rPr>
          <w:rFonts w:ascii="Times New Roman" w:hAnsi="Times New Roman" w:cs="Times New Roman"/>
          <w:b/>
          <w:sz w:val="28"/>
          <w:szCs w:val="28"/>
        </w:rPr>
        <w:tab/>
      </w:r>
      <w:r w:rsidRPr="00B8048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0487" w:rsidRPr="00B80487">
        <w:rPr>
          <w:rFonts w:ascii="Times New Roman" w:hAnsi="Times New Roman" w:cs="Times New Roman"/>
          <w:b/>
          <w:sz w:val="28"/>
          <w:szCs w:val="28"/>
        </w:rPr>
        <w:t>24</w:t>
      </w:r>
    </w:p>
    <w:p w:rsidR="002C454A" w:rsidRPr="00660641" w:rsidRDefault="002C454A" w:rsidP="00B80487">
      <w:pPr>
        <w:pStyle w:val="ac"/>
        <w:spacing w:before="0" w:beforeAutospacing="0" w:after="0" w:afterAutospacing="0"/>
        <w:ind w:right="-2"/>
        <w:jc w:val="center"/>
        <w:rPr>
          <w:b/>
        </w:rPr>
      </w:pPr>
      <w:r w:rsidRPr="00660641">
        <w:rPr>
          <w:b/>
        </w:rPr>
        <w:t xml:space="preserve">г. </w:t>
      </w:r>
      <w:proofErr w:type="spellStart"/>
      <w:r w:rsidRPr="00660641">
        <w:rPr>
          <w:b/>
        </w:rPr>
        <w:t>Краснокаменск</w:t>
      </w:r>
      <w:proofErr w:type="spellEnd"/>
    </w:p>
    <w:p w:rsidR="002C454A" w:rsidRDefault="002C454A" w:rsidP="00B8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C454A" w:rsidRPr="00587547" w:rsidRDefault="000100AD" w:rsidP="00B80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Положение о </w:t>
      </w:r>
      <w:r w:rsidR="006750AD" w:rsidRPr="002C4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="00660641" w:rsidRPr="00660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F1A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жилищном </w:t>
      </w:r>
      <w:r w:rsidR="006750AD" w:rsidRPr="002C4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587547" w:rsidRPr="0058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сельских поселений </w:t>
      </w:r>
      <w:r w:rsidR="00587547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«Город </w:t>
      </w:r>
      <w:proofErr w:type="spellStart"/>
      <w:r w:rsidR="00587547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="00587547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587547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="00587547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район» Забайкальского края</w:t>
      </w:r>
      <w:r w:rsidR="00660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660641" w:rsidRPr="00660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0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утвержденное решением Совета </w:t>
      </w:r>
      <w:r w:rsidR="00660641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«Город </w:t>
      </w:r>
      <w:proofErr w:type="spellStart"/>
      <w:r w:rsidR="00660641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Краснокаменск</w:t>
      </w:r>
      <w:proofErr w:type="spellEnd"/>
      <w:r w:rsidR="00660641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660641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Краснокаменский</w:t>
      </w:r>
      <w:proofErr w:type="spellEnd"/>
      <w:r w:rsidR="00660641" w:rsidRPr="0058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район» Забайкальского края</w:t>
      </w:r>
      <w:r w:rsidR="006606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 24.12.2021 № 9</w:t>
      </w:r>
      <w:r w:rsidR="00EF1A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4C5830" w:rsidRPr="00840133" w:rsidRDefault="004C5830" w:rsidP="00B80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16339" w:rsidRPr="004C5830" w:rsidRDefault="00EF1AF6" w:rsidP="00B804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1AF6">
        <w:rPr>
          <w:rFonts w:ascii="Times New Roman" w:eastAsia="Calibri" w:hAnsi="Times New Roman" w:cs="Times New Roman"/>
          <w:sz w:val="28"/>
          <w:szCs w:val="28"/>
        </w:rPr>
        <w:t>В соответствии с частью 5 статьи 20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DB7DFD" w:rsidRPr="00EF1A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F0EED" w:rsidRPr="00EF1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="006848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Уставом</w:t>
      </w:r>
      <w:r w:rsidR="004F0EED" w:rsidRPr="00EF1A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«Город </w:t>
      </w:r>
      <w:proofErr w:type="spellStart"/>
      <w:r w:rsidR="004F0EED" w:rsidRPr="00EF1A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Краснокаменск</w:t>
      </w:r>
      <w:proofErr w:type="spellEnd"/>
      <w:r w:rsidR="004F0EED" w:rsidRPr="00EF1A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Краснокаменский</w:t>
      </w:r>
      <w:proofErr w:type="spellEnd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Забайкальского края, Совет муниципального района «Город </w:t>
      </w:r>
      <w:proofErr w:type="spellStart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Краснокаменск</w:t>
      </w:r>
      <w:proofErr w:type="spellEnd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Краснокаменский</w:t>
      </w:r>
      <w:proofErr w:type="spellEnd"/>
      <w:r w:rsidR="004F0EED" w:rsidRPr="004F0E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Забайкальского края </w:t>
      </w:r>
      <w:r w:rsidR="00B80487" w:rsidRPr="004C5830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E497D" w:rsidRPr="007E497D" w:rsidRDefault="00C05F76" w:rsidP="007E4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</w:t>
      </w:r>
      <w:r w:rsidR="007E497D" w:rsidRPr="007E497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EF1AF6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7E497D" w:rsidRPr="007E497D">
        <w:rPr>
          <w:rFonts w:ascii="Times New Roman" w:hAnsi="Times New Roman" w:cs="Times New Roman"/>
          <w:sz w:val="28"/>
          <w:szCs w:val="28"/>
        </w:rPr>
        <w:t>контроле на территории сельских поселений муниципального района</w:t>
      </w:r>
      <w:r w:rsidR="007E497D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7E497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E49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97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E497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7E497D" w:rsidRPr="007E497D">
        <w:rPr>
          <w:rFonts w:ascii="Times New Roman" w:hAnsi="Times New Roman" w:cs="Times New Roman"/>
          <w:sz w:val="28"/>
          <w:szCs w:val="28"/>
        </w:rPr>
        <w:t>, утвержденное решением Совета муниципального района «</w:t>
      </w:r>
      <w:r w:rsidR="007E497D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E497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E49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97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E49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1AF6">
        <w:rPr>
          <w:rFonts w:ascii="Times New Roman" w:hAnsi="Times New Roman" w:cs="Times New Roman"/>
          <w:sz w:val="28"/>
          <w:szCs w:val="28"/>
        </w:rPr>
        <w:t>» от 24</w:t>
      </w:r>
      <w:r w:rsidR="007E497D" w:rsidRPr="007E497D">
        <w:rPr>
          <w:rFonts w:ascii="Times New Roman" w:hAnsi="Times New Roman" w:cs="Times New Roman"/>
          <w:sz w:val="28"/>
          <w:szCs w:val="28"/>
        </w:rPr>
        <w:t>.1</w:t>
      </w:r>
      <w:r w:rsidR="007E497D">
        <w:rPr>
          <w:rFonts w:ascii="Times New Roman" w:hAnsi="Times New Roman" w:cs="Times New Roman"/>
          <w:sz w:val="28"/>
          <w:szCs w:val="28"/>
        </w:rPr>
        <w:t>2</w:t>
      </w:r>
      <w:r w:rsidR="007E497D" w:rsidRPr="007E497D">
        <w:rPr>
          <w:rFonts w:ascii="Times New Roman" w:hAnsi="Times New Roman" w:cs="Times New Roman"/>
          <w:sz w:val="28"/>
          <w:szCs w:val="28"/>
        </w:rPr>
        <w:t>.202</w:t>
      </w:r>
      <w:r w:rsidR="007E497D">
        <w:rPr>
          <w:rFonts w:ascii="Times New Roman" w:hAnsi="Times New Roman" w:cs="Times New Roman"/>
          <w:sz w:val="28"/>
          <w:szCs w:val="28"/>
        </w:rPr>
        <w:t>2</w:t>
      </w:r>
      <w:r w:rsidR="007E497D" w:rsidRPr="007E49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497D">
        <w:rPr>
          <w:rFonts w:ascii="Times New Roman" w:hAnsi="Times New Roman" w:cs="Times New Roman"/>
          <w:sz w:val="28"/>
          <w:szCs w:val="28"/>
        </w:rPr>
        <w:t>9</w:t>
      </w:r>
      <w:r w:rsidR="00EF1AF6">
        <w:rPr>
          <w:rFonts w:ascii="Times New Roman" w:hAnsi="Times New Roman" w:cs="Times New Roman"/>
          <w:sz w:val="28"/>
          <w:szCs w:val="28"/>
        </w:rPr>
        <w:t>4</w:t>
      </w:r>
      <w:r w:rsidR="00757ED5">
        <w:rPr>
          <w:rFonts w:ascii="Times New Roman" w:hAnsi="Times New Roman" w:cs="Times New Roman"/>
          <w:sz w:val="28"/>
          <w:szCs w:val="28"/>
        </w:rPr>
        <w:t xml:space="preserve"> (далее Положение) следующие изменения</w:t>
      </w:r>
      <w:r w:rsidR="007E497D" w:rsidRPr="007E497D">
        <w:rPr>
          <w:rFonts w:ascii="Times New Roman" w:hAnsi="Times New Roman" w:cs="Times New Roman"/>
          <w:sz w:val="28"/>
          <w:szCs w:val="28"/>
        </w:rPr>
        <w:t>:</w:t>
      </w:r>
    </w:p>
    <w:p w:rsidR="007E497D" w:rsidRPr="007E497D" w:rsidRDefault="007E497D" w:rsidP="007E49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1 </w:t>
      </w:r>
      <w:r w:rsidR="0075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AA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EF1AF6" w:rsidRPr="00AA2289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Pr="00AA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97D" w:rsidRPr="007E497D" w:rsidRDefault="007E497D" w:rsidP="007E49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AF6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Ключевые показатели муниципального контроля и их целевые значения, индикативные показатели установлены приложением № 1 к настоящему Положению</w:t>
      </w:r>
      <w:proofErr w:type="gramStart"/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».;</w:t>
      </w:r>
      <w:proofErr w:type="gramEnd"/>
    </w:p>
    <w:p w:rsidR="006358A7" w:rsidRDefault="007E497D" w:rsidP="006358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1.2.</w:t>
      </w:r>
      <w:r w:rsidR="00757E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358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63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</w:t>
      </w:r>
      <w:r w:rsidR="00D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пунктами 4.7., 4.8., 4.9.</w:t>
      </w:r>
      <w:r w:rsidR="0063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358A7" w:rsidRDefault="006358A7" w:rsidP="00DD2D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«4.7.</w:t>
      </w:r>
      <w:r w:rsidRPr="0063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61 Федерального закона № 248-ФЗ при осуществлении муниципального контроля плановые контрольные мероприятия не проводятся</w:t>
      </w:r>
      <w:proofErr w:type="gramStart"/>
      <w:r w:rsidRPr="00635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358A7" w:rsidRPr="00327206" w:rsidRDefault="006358A7" w:rsidP="00DD2D9C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End"/>
      <w:r w:rsidRPr="00327206">
        <w:rPr>
          <w:sz w:val="28"/>
          <w:szCs w:val="28"/>
        </w:rPr>
        <w:t>«4.8. В соответствии с частью 3 статьи 66 Федерального закона № 248-ФЗ 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327206">
        <w:rPr>
          <w:sz w:val="28"/>
          <w:szCs w:val="28"/>
        </w:rPr>
        <w:t>.»;</w:t>
      </w:r>
    </w:p>
    <w:p w:rsidR="007E497D" w:rsidRPr="007E497D" w:rsidRDefault="007E497D" w:rsidP="005B71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End"/>
      <w:r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DD2D9C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EF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075B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уполномоченный орган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ценностями. </w:t>
      </w:r>
    </w:p>
    <w:p w:rsidR="007E497D" w:rsidRDefault="007E497D" w:rsidP="00195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Перечень индикаторов </w:t>
      </w:r>
      <w:r w:rsidR="00195512" w:rsidRPr="001955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</w:t>
      </w:r>
      <w:r w:rsidR="00DD2D9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жилищного </w:t>
      </w:r>
      <w:r w:rsidR="00195512" w:rsidRPr="0019551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контроля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установлен приложением № 2 к настоящему Положению</w:t>
      </w:r>
      <w:proofErr w:type="gramStart"/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.»;</w:t>
      </w:r>
    </w:p>
    <w:p w:rsidR="00327206" w:rsidRDefault="00327206" w:rsidP="007E4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1.3. п. 5.2.10</w:t>
      </w:r>
      <w:r w:rsidR="003B66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="00757E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Положения исключить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AA2289" w:rsidRPr="007E497D" w:rsidRDefault="00AA2289" w:rsidP="007E4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1.4. </w:t>
      </w:r>
      <w:r w:rsidR="003B66C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аздел</w:t>
      </w:r>
      <w:r w:rsidR="00757E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10.</w:t>
      </w:r>
      <w:r w:rsidR="00757ED5" w:rsidRPr="00757ED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Положения исключить</w:t>
      </w:r>
      <w:r w:rsidRPr="007E497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7E497D" w:rsidRPr="007E497D" w:rsidRDefault="00327206" w:rsidP="007E4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2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497D"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40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497D"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="0068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7E497D"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7D"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>1 и приложением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497D" w:rsidRPr="007E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E21865" w:rsidRPr="00E21865" w:rsidRDefault="00BC751D" w:rsidP="003272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0BC">
        <w:rPr>
          <w:rFonts w:ascii="Times New Roman" w:hAnsi="Times New Roman" w:cs="Times New Roman"/>
          <w:sz w:val="28"/>
          <w:szCs w:val="28"/>
        </w:rPr>
        <w:t xml:space="preserve">. </w:t>
      </w:r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муниципального района «Город </w:t>
      </w:r>
      <w:proofErr w:type="spellStart"/>
      <w:r w:rsidR="00E21865" w:rsidRPr="00E21865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E21865" w:rsidRPr="00E21865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края, размещению на официальном веб-сайте муниципального района «Город </w:t>
      </w:r>
      <w:proofErr w:type="spellStart"/>
      <w:r w:rsidR="00E21865" w:rsidRPr="00E21865">
        <w:rPr>
          <w:rFonts w:ascii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E21865" w:rsidRPr="00E21865">
        <w:rPr>
          <w:rFonts w:ascii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</w:t>
      </w:r>
      <w:r w:rsidR="00811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«Интернет»: </w:t>
      </w:r>
      <w:hyperlink r:id="rId9" w:history="1">
        <w:r w:rsidR="00587547" w:rsidRPr="00132B51">
          <w:rPr>
            <w:rStyle w:val="ae"/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="00E21865" w:rsidRPr="00E21865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1865" w:rsidRPr="006358A7" w:rsidTr="007D3E49">
        <w:tc>
          <w:tcPr>
            <w:tcW w:w="4785" w:type="dxa"/>
            <w:vAlign w:val="center"/>
            <w:hideMark/>
          </w:tcPr>
          <w:p w:rsidR="00E21865" w:rsidRPr="006358A7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Default="00E21865" w:rsidP="00811DAB">
            <w:pPr>
              <w:rPr>
                <w:sz w:val="28"/>
                <w:szCs w:val="28"/>
                <w:lang w:eastAsia="ru-RU"/>
              </w:rPr>
            </w:pPr>
          </w:p>
          <w:p w:rsidR="00DD2D9C" w:rsidRPr="006358A7" w:rsidRDefault="00DD2D9C" w:rsidP="00811DAB">
            <w:pPr>
              <w:rPr>
                <w:sz w:val="28"/>
                <w:szCs w:val="28"/>
                <w:lang w:eastAsia="ru-RU"/>
              </w:rPr>
            </w:pPr>
          </w:p>
          <w:p w:rsidR="00E21865" w:rsidRPr="006358A7" w:rsidRDefault="00E21865" w:rsidP="00811DAB">
            <w:pPr>
              <w:rPr>
                <w:sz w:val="28"/>
                <w:szCs w:val="28"/>
                <w:lang w:eastAsia="ru-RU"/>
              </w:rPr>
            </w:pPr>
            <w:r w:rsidRPr="006358A7">
              <w:rPr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4785" w:type="dxa"/>
            <w:vAlign w:val="center"/>
            <w:hideMark/>
          </w:tcPr>
          <w:p w:rsidR="00BC751D" w:rsidRPr="006358A7" w:rsidRDefault="00BC751D" w:rsidP="00E21865">
            <w:pPr>
              <w:rPr>
                <w:b/>
                <w:sz w:val="28"/>
                <w:szCs w:val="28"/>
                <w:lang w:eastAsia="ru-RU"/>
              </w:rPr>
            </w:pPr>
          </w:p>
          <w:p w:rsidR="00BC751D" w:rsidRPr="006358A7" w:rsidRDefault="00BC751D" w:rsidP="00E21865">
            <w:pPr>
              <w:rPr>
                <w:b/>
                <w:sz w:val="28"/>
                <w:szCs w:val="28"/>
                <w:lang w:eastAsia="ru-RU"/>
              </w:rPr>
            </w:pPr>
          </w:p>
          <w:p w:rsidR="00DD2D9C" w:rsidRDefault="00DD2D9C" w:rsidP="00075BB4">
            <w:pPr>
              <w:ind w:left="1452"/>
              <w:rPr>
                <w:sz w:val="28"/>
                <w:szCs w:val="28"/>
                <w:lang w:eastAsia="ru-RU"/>
              </w:rPr>
            </w:pPr>
          </w:p>
          <w:p w:rsidR="00E21865" w:rsidRPr="006358A7" w:rsidRDefault="00E21865" w:rsidP="00075BB4">
            <w:pPr>
              <w:ind w:left="1452"/>
              <w:rPr>
                <w:sz w:val="28"/>
                <w:szCs w:val="28"/>
                <w:lang w:eastAsia="ru-RU"/>
              </w:rPr>
            </w:pPr>
            <w:r w:rsidRPr="006358A7">
              <w:rPr>
                <w:sz w:val="28"/>
                <w:szCs w:val="28"/>
                <w:lang w:eastAsia="ru-RU"/>
              </w:rPr>
              <w:t>С.Н. Колпаков</w:t>
            </w:r>
          </w:p>
        </w:tc>
      </w:tr>
      <w:tr w:rsidR="00E21865" w:rsidTr="007D3E49">
        <w:tc>
          <w:tcPr>
            <w:tcW w:w="4785" w:type="dxa"/>
          </w:tcPr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21865" w:rsidRPr="0071556A" w:rsidRDefault="00E21865" w:rsidP="00811DA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1865" w:rsidTr="007D3E49">
        <w:trPr>
          <w:trHeight w:val="1691"/>
        </w:trPr>
        <w:tc>
          <w:tcPr>
            <w:tcW w:w="4785" w:type="dxa"/>
            <w:vAlign w:val="center"/>
            <w:hideMark/>
          </w:tcPr>
          <w:p w:rsidR="00E21865" w:rsidRPr="0071556A" w:rsidRDefault="00AA2289" w:rsidP="00AA228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Председатель </w:t>
            </w:r>
            <w:r w:rsidR="00E21865" w:rsidRPr="0071556A">
              <w:rPr>
                <w:sz w:val="28"/>
                <w:szCs w:val="28"/>
                <w:lang w:eastAsia="ru-RU"/>
              </w:rPr>
              <w:t>Совета муниципального района</w:t>
            </w:r>
          </w:p>
        </w:tc>
        <w:tc>
          <w:tcPr>
            <w:tcW w:w="4785" w:type="dxa"/>
            <w:vAlign w:val="center"/>
            <w:hideMark/>
          </w:tcPr>
          <w:p w:rsidR="00BC751D" w:rsidRDefault="00BC751D" w:rsidP="00E2186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21865" w:rsidRPr="0071556A" w:rsidRDefault="00AA2289" w:rsidP="00AA2289">
            <w:pPr>
              <w:jc w:val="center"/>
              <w:rPr>
                <w:sz w:val="28"/>
                <w:szCs w:val="28"/>
                <w:lang w:eastAsia="ru-RU"/>
              </w:rPr>
            </w:pPr>
            <w:r w:rsidRPr="00AA2289">
              <w:rPr>
                <w:sz w:val="28"/>
                <w:szCs w:val="28"/>
                <w:lang w:eastAsia="ru-RU"/>
              </w:rPr>
              <w:t xml:space="preserve">Б.Б. </w:t>
            </w:r>
            <w:proofErr w:type="spellStart"/>
            <w:r w:rsidRPr="00AA2289">
              <w:rPr>
                <w:sz w:val="28"/>
                <w:szCs w:val="28"/>
                <w:lang w:eastAsia="ru-RU"/>
              </w:rPr>
              <w:t>Колесаев</w:t>
            </w:r>
            <w:proofErr w:type="spellEnd"/>
            <w:r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</w:tr>
    </w:tbl>
    <w:p w:rsidR="006D249F" w:rsidRDefault="006D249F" w:rsidP="006358A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D249F" w:rsidSect="00811A95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10591" w:rsidRDefault="00C10591" w:rsidP="006358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FDC" w:rsidRPr="00E33C28" w:rsidRDefault="00BE0FDC" w:rsidP="00BE0F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решению</w:t>
      </w:r>
    </w:p>
    <w:p w:rsidR="00BE0FDC" w:rsidRPr="00E33C28" w:rsidRDefault="00BE0FDC" w:rsidP="00BE0F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муниципального района</w:t>
      </w:r>
    </w:p>
    <w:p w:rsidR="00BE0FDC" w:rsidRDefault="00BE0FDC" w:rsidP="00BE0F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E0FDC" w:rsidRPr="00E33C28" w:rsidRDefault="00BE0FDC" w:rsidP="00BE0F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</w:p>
    <w:p w:rsidR="00BE0FDC" w:rsidRPr="00E33C28" w:rsidRDefault="00BE0FDC" w:rsidP="00BE0FD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80487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80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</w:t>
      </w:r>
      <w:r w:rsidR="005E6B2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E33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B80487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BE0FDC" w:rsidRDefault="00BE0FDC" w:rsidP="00E42FA8">
      <w:pPr>
        <w:pStyle w:val="ac"/>
        <w:spacing w:before="0" w:beforeAutospacing="0" w:after="0" w:afterAutospacing="0"/>
        <w:ind w:left="9923" w:right="-2"/>
        <w:jc w:val="center"/>
        <w:rPr>
          <w:sz w:val="26"/>
          <w:szCs w:val="26"/>
        </w:rPr>
      </w:pPr>
    </w:p>
    <w:p w:rsidR="00E42FA8" w:rsidRPr="004E417B" w:rsidRDefault="00E42FA8" w:rsidP="00E42FA8">
      <w:pPr>
        <w:pStyle w:val="ac"/>
        <w:spacing w:before="0" w:beforeAutospacing="0" w:after="0" w:afterAutospacing="0"/>
        <w:ind w:left="9923" w:right="-2"/>
        <w:jc w:val="center"/>
        <w:rPr>
          <w:sz w:val="26"/>
          <w:szCs w:val="26"/>
        </w:rPr>
      </w:pPr>
      <w:r w:rsidRPr="004E417B">
        <w:rPr>
          <w:sz w:val="26"/>
          <w:szCs w:val="26"/>
        </w:rPr>
        <w:t>ПРИЛОЖЕНИЕ № 1</w:t>
      </w:r>
    </w:p>
    <w:p w:rsidR="00E42FA8" w:rsidRPr="00F46DFF" w:rsidRDefault="00E42FA8" w:rsidP="00E42FA8">
      <w:pPr>
        <w:pStyle w:val="ac"/>
        <w:spacing w:before="0" w:beforeAutospacing="0" w:after="0" w:afterAutospacing="0"/>
        <w:ind w:left="9923"/>
        <w:jc w:val="center"/>
      </w:pPr>
      <w:r w:rsidRPr="00F46DFF">
        <w:t xml:space="preserve">к Положению о муниципальном жилищном контроле </w:t>
      </w:r>
      <w:r w:rsidR="00F46DFF" w:rsidRPr="00F46DFF">
        <w:t>на</w:t>
      </w:r>
      <w:r w:rsidRPr="00F46DFF">
        <w:t xml:space="preserve"> территории</w:t>
      </w:r>
    </w:p>
    <w:p w:rsidR="00E42FA8" w:rsidRPr="00F46DFF" w:rsidRDefault="00E42FA8" w:rsidP="00E42FA8">
      <w:pPr>
        <w:pStyle w:val="ac"/>
        <w:spacing w:before="0" w:beforeAutospacing="0" w:after="0" w:afterAutospacing="0"/>
        <w:ind w:left="9923"/>
        <w:jc w:val="center"/>
      </w:pPr>
      <w:r w:rsidRPr="00F46DFF">
        <w:t>сельских поселений муниципального района «</w:t>
      </w:r>
      <w:r w:rsidR="00F46DFF" w:rsidRPr="00F46DFF">
        <w:t xml:space="preserve">Город </w:t>
      </w:r>
      <w:proofErr w:type="spellStart"/>
      <w:r w:rsidR="00F46DFF" w:rsidRPr="00F46DFF">
        <w:t>Краснокаменск</w:t>
      </w:r>
      <w:proofErr w:type="spellEnd"/>
      <w:r w:rsidR="00F46DFF" w:rsidRPr="00F46DFF">
        <w:t xml:space="preserve"> и </w:t>
      </w:r>
      <w:proofErr w:type="spellStart"/>
      <w:r w:rsidR="00F46DFF" w:rsidRPr="00F46DFF">
        <w:t>Краснокаменский</w:t>
      </w:r>
      <w:proofErr w:type="spellEnd"/>
      <w:r w:rsidR="00F46DFF" w:rsidRPr="00F46DFF">
        <w:t xml:space="preserve"> район</w:t>
      </w:r>
      <w:r w:rsidRPr="00F46DFF">
        <w:t>»</w:t>
      </w:r>
      <w:r w:rsidR="00F46DFF" w:rsidRPr="00F46DFF">
        <w:t xml:space="preserve"> Забайкальского края</w:t>
      </w:r>
    </w:p>
    <w:p w:rsidR="00E42FA8" w:rsidRPr="00D66DE7" w:rsidRDefault="00E42FA8" w:rsidP="00E42FA8">
      <w:pPr>
        <w:pStyle w:val="ac"/>
        <w:spacing w:before="0" w:beforeAutospacing="0" w:after="0" w:afterAutospacing="0"/>
        <w:ind w:left="-709" w:right="-2" w:firstLine="709"/>
        <w:jc w:val="center"/>
        <w:rPr>
          <w:sz w:val="28"/>
          <w:szCs w:val="26"/>
        </w:rPr>
      </w:pPr>
    </w:p>
    <w:p w:rsidR="00E42FA8" w:rsidRPr="00436C93" w:rsidRDefault="00E42FA8" w:rsidP="00E42FA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6C93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 и эффективности муниципального жилищного контроля</w:t>
      </w:r>
    </w:p>
    <w:p w:rsidR="00E42FA8" w:rsidRPr="00D66DE7" w:rsidRDefault="00E42FA8" w:rsidP="00E42FA8">
      <w:pPr>
        <w:spacing w:after="0"/>
        <w:jc w:val="center"/>
        <w:outlineLvl w:val="0"/>
        <w:rPr>
          <w:rFonts w:cs="Times New Roman"/>
          <w:b/>
          <w:i/>
          <w:szCs w:val="26"/>
        </w:rPr>
      </w:pPr>
    </w:p>
    <w:tbl>
      <w:tblPr>
        <w:tblW w:w="15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410"/>
        <w:gridCol w:w="1276"/>
        <w:gridCol w:w="2388"/>
        <w:gridCol w:w="994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573"/>
        <w:gridCol w:w="1377"/>
        <w:gridCol w:w="16"/>
        <w:gridCol w:w="12"/>
        <w:gridCol w:w="11"/>
      </w:tblGrid>
      <w:tr w:rsidR="00E42FA8" w:rsidRPr="00D73526" w:rsidTr="000A7AEE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 xml:space="preserve">Номер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Формула расчета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Комментарии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(интерпретация значений)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Сведения о документах стратегического планирования</w:t>
            </w:r>
            <w:proofErr w:type="gramStart"/>
            <w:r w:rsidRPr="00D73526">
              <w:rPr>
                <w:rFonts w:ascii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D73526">
              <w:rPr>
                <w:rFonts w:ascii="Times New Roman" w:hAnsi="Times New Roman" w:cs="Times New Roman"/>
                <w:sz w:val="20"/>
                <w:szCs w:val="24"/>
              </w:rPr>
              <w:t xml:space="preserve"> содержащих показатель (при его наличии)</w:t>
            </w:r>
          </w:p>
        </w:tc>
      </w:tr>
      <w:tr w:rsidR="00E42FA8" w:rsidRPr="00D73526" w:rsidTr="000A7AEE">
        <w:trPr>
          <w:trHeight w:val="11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3526">
              <w:rPr>
                <w:rFonts w:ascii="Times New Roman" w:hAnsi="Times New Roman" w:cs="Times New Roman"/>
                <w:sz w:val="20"/>
                <w:szCs w:val="24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42FA8" w:rsidRPr="00D73526" w:rsidTr="000A7AEE">
        <w:trPr>
          <w:trHeight w:val="315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E42FA8" w:rsidRPr="00D73526" w:rsidTr="000A7AEE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E42FA8" w:rsidRPr="00D73526" w:rsidTr="000A7AEE">
        <w:trPr>
          <w:trHeight w:val="9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ущерб, причиненный гражданам, организациям и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*100/ ВРП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суммы перерасчета незаконно начисленной платы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; ВРП - утвержденный валовой региональный продукт, млн. руб.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К учету принимаются  значение показателя с точностью не менее 1 сотой (два знака после запятой), показатели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точностью менее 1 сотой приравниваются к нулю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контрольного органа: журнал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распоряжений, реестр проверок статистические данные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trHeight w:val="26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органа;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br/>
              <w:t>ГАС РФ «Правосудие»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trHeight w:val="447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ind w:left="-9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ИНДИКАТИВНЫЕ ПОКАЗАТЕЛИ</w:t>
            </w:r>
          </w:p>
        </w:tc>
      </w:tr>
      <w:tr w:rsidR="00E42FA8" w:rsidRPr="00D73526" w:rsidTr="000A7AEE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3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применяемые для мониторинга контрольной деятельности, ее анализа, выявления проблем, возникающих </w:t>
            </w:r>
            <w:r w:rsidRPr="00D73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E42FA8" w:rsidRPr="00D73526" w:rsidTr="000A7AEE">
        <w:trPr>
          <w:gridAfter w:val="2"/>
          <w:wAfter w:w="23" w:type="dxa"/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ind w:left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Контрольные мероприятия при взаимодействии с контролируемым лицом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3"/>
          <w:wAfter w:w="39" w:type="dxa"/>
          <w:trHeight w:val="18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 рамках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осуществлениямуниципального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3"/>
          <w:wAfter w:w="39" w:type="dxa"/>
          <w:trHeight w:val="5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предписаний,  признанных незаконными в судебном порядке;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Про-общее количеству предписаний, выданных в ходе муниципального жилищного контроля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3"/>
          <w:wAfter w:w="39" w:type="dxa"/>
          <w:trHeight w:val="18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*100%  /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которых были признаны недействительными;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- общему количество контрольных мероприятий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3"/>
          <w:wAfter w:w="39" w:type="dxa"/>
          <w:trHeight w:val="13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*100%  /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общее </w:t>
            </w:r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2"/>
          <w:wAfter w:w="23" w:type="dxa"/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8" w:rsidRPr="00D73526" w:rsidRDefault="00E42FA8" w:rsidP="000A7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A8" w:rsidRPr="00D73526" w:rsidRDefault="00E42FA8" w:rsidP="000A7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1"/>
          <w:wAfter w:w="11" w:type="dxa"/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A8" w:rsidRPr="00D73526" w:rsidTr="000A7AEE">
        <w:trPr>
          <w:gridAfter w:val="2"/>
          <w:wAfter w:w="23" w:type="dxa"/>
          <w:trHeight w:val="1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выданныхорганом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контроляпо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*100%  / </w:t>
            </w: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ПРМБВо</w:t>
            </w:r>
            <w:proofErr w:type="spellEnd"/>
            <w:r w:rsidRPr="00D7352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FA8" w:rsidRPr="00D73526" w:rsidRDefault="00E42FA8" w:rsidP="000A7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FA8" w:rsidRDefault="00E42FA8" w:rsidP="00D73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______________</w:t>
      </w:r>
    </w:p>
    <w:p w:rsidR="00E42FA8" w:rsidRPr="004E417B" w:rsidRDefault="00E42FA8" w:rsidP="00E42FA8">
      <w:pPr>
        <w:pStyle w:val="ConsPlusNormal"/>
        <w:jc w:val="both"/>
        <w:rPr>
          <w:sz w:val="26"/>
          <w:szCs w:val="26"/>
        </w:rPr>
        <w:sectPr w:rsidR="00E42FA8" w:rsidRPr="004E417B" w:rsidSect="00D84469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81"/>
        </w:sectPr>
      </w:pPr>
    </w:p>
    <w:p w:rsidR="00E42FA8" w:rsidRPr="004E417B" w:rsidRDefault="00E42FA8" w:rsidP="00B80487">
      <w:pPr>
        <w:pStyle w:val="ac"/>
        <w:spacing w:before="0" w:beforeAutospacing="0" w:after="0" w:afterAutospacing="0"/>
        <w:ind w:left="4536"/>
        <w:contextualSpacing/>
        <w:jc w:val="right"/>
        <w:rPr>
          <w:bCs/>
          <w:sz w:val="26"/>
          <w:szCs w:val="26"/>
        </w:rPr>
      </w:pPr>
      <w:r w:rsidRPr="004E417B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E42FA8" w:rsidRPr="00F46DFF" w:rsidRDefault="00E42FA8" w:rsidP="00B80487">
      <w:pPr>
        <w:pStyle w:val="ac"/>
        <w:spacing w:before="0" w:beforeAutospacing="0" w:after="0" w:afterAutospacing="0"/>
        <w:ind w:left="4536"/>
        <w:contextualSpacing/>
        <w:jc w:val="right"/>
        <w:rPr>
          <w:bCs/>
        </w:rPr>
      </w:pPr>
      <w:r w:rsidRPr="00F46DFF">
        <w:rPr>
          <w:bCs/>
        </w:rPr>
        <w:t xml:space="preserve">к Положению о </w:t>
      </w:r>
      <w:proofErr w:type="gramStart"/>
      <w:r w:rsidRPr="00F46DFF">
        <w:rPr>
          <w:bCs/>
        </w:rPr>
        <w:t>муниципальном</w:t>
      </w:r>
      <w:proofErr w:type="gramEnd"/>
    </w:p>
    <w:p w:rsidR="00E42FA8" w:rsidRPr="00F46DFF" w:rsidRDefault="00E42FA8" w:rsidP="00B80487">
      <w:pPr>
        <w:pStyle w:val="ac"/>
        <w:spacing w:before="0" w:beforeAutospacing="0" w:after="0" w:afterAutospacing="0"/>
        <w:ind w:left="4536"/>
        <w:contextualSpacing/>
        <w:jc w:val="right"/>
        <w:rPr>
          <w:bCs/>
        </w:rPr>
      </w:pPr>
      <w:r w:rsidRPr="00F46DFF">
        <w:rPr>
          <w:bCs/>
        </w:rPr>
        <w:t xml:space="preserve">жилищном </w:t>
      </w:r>
      <w:proofErr w:type="gramStart"/>
      <w:r w:rsidRPr="00F46DFF">
        <w:rPr>
          <w:bCs/>
        </w:rPr>
        <w:t>контроле</w:t>
      </w:r>
      <w:proofErr w:type="gramEnd"/>
      <w:r w:rsidRPr="00F46DFF">
        <w:rPr>
          <w:bCs/>
        </w:rPr>
        <w:t xml:space="preserve"> </w:t>
      </w:r>
      <w:r w:rsidR="00F46DFF" w:rsidRPr="00F46DFF">
        <w:rPr>
          <w:bCs/>
        </w:rPr>
        <w:t xml:space="preserve">на </w:t>
      </w:r>
      <w:r w:rsidRPr="00F46DFF">
        <w:rPr>
          <w:bCs/>
        </w:rPr>
        <w:t>территории</w:t>
      </w:r>
    </w:p>
    <w:p w:rsidR="00E42FA8" w:rsidRPr="00F46DFF" w:rsidRDefault="00E42FA8" w:rsidP="00B80487">
      <w:pPr>
        <w:pStyle w:val="ac"/>
        <w:spacing w:before="0" w:beforeAutospacing="0" w:after="0" w:afterAutospacing="0"/>
        <w:ind w:left="4536"/>
        <w:contextualSpacing/>
        <w:jc w:val="right"/>
        <w:rPr>
          <w:bCs/>
        </w:rPr>
      </w:pPr>
      <w:r w:rsidRPr="00F46DFF">
        <w:rPr>
          <w:bCs/>
        </w:rPr>
        <w:t>сельских поселений муниципального района «</w:t>
      </w:r>
      <w:r w:rsidR="00F46DFF" w:rsidRPr="00F46DFF">
        <w:rPr>
          <w:bCs/>
        </w:rPr>
        <w:t xml:space="preserve">Город </w:t>
      </w:r>
      <w:proofErr w:type="spellStart"/>
      <w:r w:rsidR="00F46DFF" w:rsidRPr="00F46DFF">
        <w:rPr>
          <w:bCs/>
        </w:rPr>
        <w:t>Краснокаменск</w:t>
      </w:r>
      <w:proofErr w:type="spellEnd"/>
      <w:r w:rsidR="00F46DFF" w:rsidRPr="00F46DFF">
        <w:rPr>
          <w:bCs/>
        </w:rPr>
        <w:t xml:space="preserve"> и </w:t>
      </w:r>
      <w:proofErr w:type="spellStart"/>
      <w:r w:rsidR="00F46DFF" w:rsidRPr="00F46DFF">
        <w:rPr>
          <w:bCs/>
        </w:rPr>
        <w:t>Краснокаменский</w:t>
      </w:r>
      <w:proofErr w:type="spellEnd"/>
      <w:r w:rsidR="00F46DFF" w:rsidRPr="00F46DFF">
        <w:rPr>
          <w:bCs/>
        </w:rPr>
        <w:t xml:space="preserve"> район</w:t>
      </w:r>
      <w:r w:rsidRPr="00F46DFF">
        <w:rPr>
          <w:bCs/>
        </w:rPr>
        <w:t>»</w:t>
      </w:r>
      <w:r w:rsidR="00F46DFF" w:rsidRPr="00F46DFF">
        <w:rPr>
          <w:bCs/>
        </w:rPr>
        <w:t xml:space="preserve"> Забайкальского края</w:t>
      </w:r>
    </w:p>
    <w:p w:rsidR="00E42FA8" w:rsidRDefault="00E42FA8" w:rsidP="00E42FA8">
      <w:pPr>
        <w:pStyle w:val="ac"/>
        <w:spacing w:before="0" w:beforeAutospacing="0" w:after="0" w:afterAutospacing="0"/>
        <w:ind w:firstLine="3969"/>
        <w:contextualSpacing/>
        <w:jc w:val="center"/>
        <w:rPr>
          <w:bCs/>
          <w:sz w:val="26"/>
          <w:szCs w:val="26"/>
        </w:rPr>
      </w:pPr>
    </w:p>
    <w:p w:rsidR="00E42FA8" w:rsidRPr="00F46DFF" w:rsidRDefault="00E42FA8" w:rsidP="00DD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FF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 w:rsidRPr="00F46DFF">
        <w:rPr>
          <w:rFonts w:ascii="Times New Roman" w:hAnsi="Times New Roman" w:cs="Times New Roman"/>
          <w:b/>
          <w:bCs/>
          <w:sz w:val="28"/>
          <w:szCs w:val="28"/>
        </w:rPr>
        <w:t xml:space="preserve">, используемые </w:t>
      </w:r>
      <w:r w:rsidR="00195512" w:rsidRPr="00195512">
        <w:rPr>
          <w:rFonts w:ascii="Times New Roman" w:hAnsi="Times New Roman" w:cs="Times New Roman"/>
          <w:b/>
          <w:bCs/>
          <w:sz w:val="28"/>
          <w:szCs w:val="28"/>
        </w:rPr>
        <w:t>при принятии решения о проведении и выборе вида внепланового контрольного (надзорного) мероприятия</w:t>
      </w:r>
      <w:r w:rsidRPr="00F46DFF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муниципального </w:t>
      </w:r>
      <w:r w:rsidR="00DD2D9C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 w:rsidRPr="00F46DFF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:rsidR="00E42FA8" w:rsidRPr="00F46DFF" w:rsidRDefault="00E42FA8" w:rsidP="00E42FA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 xml:space="preserve">1.1. к порядку осуществления перевода жилого помещения в нежилое помещение и нежилого помещения в жилое в многоквартирном доме; 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1.2. к порядку осуществления перепланировки и (или) переустройства помещений в многоквартирном доме;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1.3. к предоставлению коммунальных услуг собственникам и пользователям помещений в многоквартирных домах и жилых домов;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1.4. к обеспечению доступности для инвалидов помещений в многоквартирных домах;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1.5.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1.6. к обеспечению безопасности при использовании и содержании внутридомового и внутриквартирного газового оборудования.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248-ФЗ.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46DFF">
        <w:rPr>
          <w:rFonts w:ascii="Times New Roman" w:hAnsi="Times New Roman" w:cs="Times New Roman"/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</w:t>
      </w:r>
      <w:r w:rsidRPr="00F46DFF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F46DFF">
        <w:rPr>
          <w:rFonts w:ascii="Times New Roman" w:hAnsi="Times New Roman" w:cs="Times New Roman"/>
          <w:sz w:val="28"/>
          <w:szCs w:val="28"/>
        </w:rPr>
        <w:t xml:space="preserve"> основанием для проведения внепланового контрольного мероприятия в соответствии с частью 12 статьи 66 Федерального закона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46DFF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F46DFF">
        <w:rPr>
          <w:rFonts w:ascii="Times New Roman" w:hAnsi="Times New Roman" w:cs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E42FA8" w:rsidRPr="00F46DFF" w:rsidRDefault="00E42FA8" w:rsidP="00E42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D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6DFF">
        <w:rPr>
          <w:rFonts w:ascii="Times New Roman" w:hAnsi="Times New Roman" w:cs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E42FA8" w:rsidRPr="00F46DFF" w:rsidRDefault="00E42FA8" w:rsidP="00E42FA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FA8" w:rsidRPr="00F46DFF" w:rsidRDefault="00E42FA8" w:rsidP="00E42FA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FA8" w:rsidRPr="00F46DFF" w:rsidRDefault="00E42FA8" w:rsidP="00E42FA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F46DFF">
        <w:rPr>
          <w:sz w:val="28"/>
          <w:szCs w:val="28"/>
        </w:rPr>
        <w:t>_______________</w:t>
      </w:r>
    </w:p>
    <w:p w:rsidR="00154618" w:rsidRPr="00F46DFF" w:rsidRDefault="00154618">
      <w:pPr>
        <w:rPr>
          <w:rFonts w:ascii="Times New Roman" w:hAnsi="Times New Roman" w:cs="Times New Roman"/>
          <w:sz w:val="28"/>
          <w:szCs w:val="28"/>
        </w:rPr>
      </w:pPr>
    </w:p>
    <w:p w:rsidR="004E542D" w:rsidRPr="00F46DFF" w:rsidRDefault="004E542D" w:rsidP="004E5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7E1EB1" w:rsidRPr="00F46DFF" w:rsidRDefault="007E1EB1" w:rsidP="00E60258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185BED" w:rsidRPr="00F46DFF" w:rsidRDefault="00185BE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BED" w:rsidRPr="00F46DFF" w:rsidSect="00436C93">
      <w:head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33" w:rsidRDefault="004A7533" w:rsidP="002016F0">
      <w:pPr>
        <w:spacing w:after="0" w:line="240" w:lineRule="auto"/>
      </w:pPr>
      <w:r>
        <w:separator/>
      </w:r>
    </w:p>
  </w:endnote>
  <w:endnote w:type="continuationSeparator" w:id="0">
    <w:p w:rsidR="004A7533" w:rsidRDefault="004A7533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33" w:rsidRDefault="004A7533" w:rsidP="002016F0">
      <w:pPr>
        <w:spacing w:after="0" w:line="240" w:lineRule="auto"/>
      </w:pPr>
      <w:r>
        <w:separator/>
      </w:r>
    </w:p>
  </w:footnote>
  <w:footnote w:type="continuationSeparator" w:id="0">
    <w:p w:rsidR="004A7533" w:rsidRDefault="004A7533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4A7533" w:rsidP="00E21865">
        <w:pPr>
          <w:pStyle w:val="a4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C5"/>
    <w:multiLevelType w:val="hybridMultilevel"/>
    <w:tmpl w:val="5176AC6A"/>
    <w:lvl w:ilvl="0" w:tplc="C1CAF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B10232"/>
    <w:multiLevelType w:val="hybridMultilevel"/>
    <w:tmpl w:val="D30877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8F57B0"/>
    <w:multiLevelType w:val="hybridMultilevel"/>
    <w:tmpl w:val="9BFA68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00E21"/>
    <w:rsid w:val="000100AD"/>
    <w:rsid w:val="00035CE0"/>
    <w:rsid w:val="00036CCD"/>
    <w:rsid w:val="00075BB4"/>
    <w:rsid w:val="00076243"/>
    <w:rsid w:val="000B709F"/>
    <w:rsid w:val="000C1446"/>
    <w:rsid w:val="000D4656"/>
    <w:rsid w:val="000E42D8"/>
    <w:rsid w:val="001045B0"/>
    <w:rsid w:val="00113CDC"/>
    <w:rsid w:val="00115FA5"/>
    <w:rsid w:val="001231D7"/>
    <w:rsid w:val="001232BE"/>
    <w:rsid w:val="00130B74"/>
    <w:rsid w:val="00150D61"/>
    <w:rsid w:val="001540BC"/>
    <w:rsid w:val="00154618"/>
    <w:rsid w:val="00164BC0"/>
    <w:rsid w:val="00165031"/>
    <w:rsid w:val="00185BED"/>
    <w:rsid w:val="001921D9"/>
    <w:rsid w:val="00195512"/>
    <w:rsid w:val="001A174D"/>
    <w:rsid w:val="001B1F5B"/>
    <w:rsid w:val="001B37C0"/>
    <w:rsid w:val="001C23AA"/>
    <w:rsid w:val="001C4087"/>
    <w:rsid w:val="001D37D7"/>
    <w:rsid w:val="001D677A"/>
    <w:rsid w:val="001E305E"/>
    <w:rsid w:val="002016F0"/>
    <w:rsid w:val="002154B7"/>
    <w:rsid w:val="00222941"/>
    <w:rsid w:val="00223FDB"/>
    <w:rsid w:val="002314BD"/>
    <w:rsid w:val="00244803"/>
    <w:rsid w:val="00271DDA"/>
    <w:rsid w:val="00280189"/>
    <w:rsid w:val="002C4459"/>
    <w:rsid w:val="002C454A"/>
    <w:rsid w:val="002C5E3F"/>
    <w:rsid w:val="002E5968"/>
    <w:rsid w:val="003104E6"/>
    <w:rsid w:val="003160B4"/>
    <w:rsid w:val="00324CB9"/>
    <w:rsid w:val="00327206"/>
    <w:rsid w:val="003560D3"/>
    <w:rsid w:val="00366377"/>
    <w:rsid w:val="00386B0D"/>
    <w:rsid w:val="00390867"/>
    <w:rsid w:val="00390AC0"/>
    <w:rsid w:val="003A1AFB"/>
    <w:rsid w:val="003B66C8"/>
    <w:rsid w:val="003E79A8"/>
    <w:rsid w:val="00400471"/>
    <w:rsid w:val="00401027"/>
    <w:rsid w:val="00415E35"/>
    <w:rsid w:val="00416339"/>
    <w:rsid w:val="004239A1"/>
    <w:rsid w:val="00436C93"/>
    <w:rsid w:val="00461EE9"/>
    <w:rsid w:val="00465547"/>
    <w:rsid w:val="0048607B"/>
    <w:rsid w:val="004A2798"/>
    <w:rsid w:val="004A46BE"/>
    <w:rsid w:val="004A7533"/>
    <w:rsid w:val="004B1E0B"/>
    <w:rsid w:val="004C5830"/>
    <w:rsid w:val="004D0AE7"/>
    <w:rsid w:val="004D5715"/>
    <w:rsid w:val="004E542D"/>
    <w:rsid w:val="004F0EED"/>
    <w:rsid w:val="005110DA"/>
    <w:rsid w:val="00512744"/>
    <w:rsid w:val="00521465"/>
    <w:rsid w:val="005406C3"/>
    <w:rsid w:val="00577EA0"/>
    <w:rsid w:val="00587547"/>
    <w:rsid w:val="005A715E"/>
    <w:rsid w:val="005B71E9"/>
    <w:rsid w:val="005B7279"/>
    <w:rsid w:val="005D7EC9"/>
    <w:rsid w:val="005E263F"/>
    <w:rsid w:val="005E6B26"/>
    <w:rsid w:val="005F0C50"/>
    <w:rsid w:val="005F7128"/>
    <w:rsid w:val="006358A7"/>
    <w:rsid w:val="0064373D"/>
    <w:rsid w:val="0065283B"/>
    <w:rsid w:val="00656D64"/>
    <w:rsid w:val="00660641"/>
    <w:rsid w:val="006750AD"/>
    <w:rsid w:val="006811BE"/>
    <w:rsid w:val="006848B7"/>
    <w:rsid w:val="006A0411"/>
    <w:rsid w:val="006B5B2E"/>
    <w:rsid w:val="006B6AB7"/>
    <w:rsid w:val="006C4161"/>
    <w:rsid w:val="006D249F"/>
    <w:rsid w:val="006D5F49"/>
    <w:rsid w:val="0070518F"/>
    <w:rsid w:val="00711A96"/>
    <w:rsid w:val="00714AB1"/>
    <w:rsid w:val="00714EFA"/>
    <w:rsid w:val="00722897"/>
    <w:rsid w:val="00757ED5"/>
    <w:rsid w:val="00786B2F"/>
    <w:rsid w:val="007974DE"/>
    <w:rsid w:val="007B22F0"/>
    <w:rsid w:val="007D3E49"/>
    <w:rsid w:val="007D3E9E"/>
    <w:rsid w:val="007E1EB1"/>
    <w:rsid w:val="007E497D"/>
    <w:rsid w:val="008003B8"/>
    <w:rsid w:val="0080220F"/>
    <w:rsid w:val="00805F72"/>
    <w:rsid w:val="00811A95"/>
    <w:rsid w:val="0083751F"/>
    <w:rsid w:val="00863654"/>
    <w:rsid w:val="00873D66"/>
    <w:rsid w:val="00897039"/>
    <w:rsid w:val="008A158D"/>
    <w:rsid w:val="008A465C"/>
    <w:rsid w:val="008C7036"/>
    <w:rsid w:val="008D0521"/>
    <w:rsid w:val="008D228F"/>
    <w:rsid w:val="00924EFD"/>
    <w:rsid w:val="00951FCD"/>
    <w:rsid w:val="00960BD4"/>
    <w:rsid w:val="00966E6D"/>
    <w:rsid w:val="00973C4E"/>
    <w:rsid w:val="00973DEB"/>
    <w:rsid w:val="00982006"/>
    <w:rsid w:val="0098389D"/>
    <w:rsid w:val="00993B7A"/>
    <w:rsid w:val="009B44C2"/>
    <w:rsid w:val="009C2256"/>
    <w:rsid w:val="00A037EC"/>
    <w:rsid w:val="00A214C2"/>
    <w:rsid w:val="00A30053"/>
    <w:rsid w:val="00A34BDB"/>
    <w:rsid w:val="00A50897"/>
    <w:rsid w:val="00A522FB"/>
    <w:rsid w:val="00A54862"/>
    <w:rsid w:val="00A54B91"/>
    <w:rsid w:val="00A6465D"/>
    <w:rsid w:val="00A70146"/>
    <w:rsid w:val="00A7376D"/>
    <w:rsid w:val="00A872F4"/>
    <w:rsid w:val="00AA2289"/>
    <w:rsid w:val="00AA2E9B"/>
    <w:rsid w:val="00AC02AB"/>
    <w:rsid w:val="00AC155F"/>
    <w:rsid w:val="00AC3CCE"/>
    <w:rsid w:val="00AD6DEE"/>
    <w:rsid w:val="00AE75E3"/>
    <w:rsid w:val="00AF5E6C"/>
    <w:rsid w:val="00B13D4C"/>
    <w:rsid w:val="00B24164"/>
    <w:rsid w:val="00B30E64"/>
    <w:rsid w:val="00B32FDE"/>
    <w:rsid w:val="00B337F7"/>
    <w:rsid w:val="00B60B8B"/>
    <w:rsid w:val="00B64AEE"/>
    <w:rsid w:val="00B74CBB"/>
    <w:rsid w:val="00B75AC0"/>
    <w:rsid w:val="00B76FE6"/>
    <w:rsid w:val="00B80487"/>
    <w:rsid w:val="00B97633"/>
    <w:rsid w:val="00BB4BFE"/>
    <w:rsid w:val="00BC56F1"/>
    <w:rsid w:val="00BC6324"/>
    <w:rsid w:val="00BC751D"/>
    <w:rsid w:val="00BD018F"/>
    <w:rsid w:val="00BD7B09"/>
    <w:rsid w:val="00BE0FDC"/>
    <w:rsid w:val="00BE2EDE"/>
    <w:rsid w:val="00BF1965"/>
    <w:rsid w:val="00BF20B1"/>
    <w:rsid w:val="00C05F76"/>
    <w:rsid w:val="00C07215"/>
    <w:rsid w:val="00C10591"/>
    <w:rsid w:val="00C24EF5"/>
    <w:rsid w:val="00C35C5D"/>
    <w:rsid w:val="00C5211E"/>
    <w:rsid w:val="00C73014"/>
    <w:rsid w:val="00C957B9"/>
    <w:rsid w:val="00D06624"/>
    <w:rsid w:val="00D26828"/>
    <w:rsid w:val="00D40BA7"/>
    <w:rsid w:val="00D72C38"/>
    <w:rsid w:val="00D73526"/>
    <w:rsid w:val="00D76B05"/>
    <w:rsid w:val="00D77A29"/>
    <w:rsid w:val="00D8165C"/>
    <w:rsid w:val="00D82F9D"/>
    <w:rsid w:val="00D97E6C"/>
    <w:rsid w:val="00DB5D76"/>
    <w:rsid w:val="00DB7727"/>
    <w:rsid w:val="00DB7DFD"/>
    <w:rsid w:val="00DC43F6"/>
    <w:rsid w:val="00DD2D9C"/>
    <w:rsid w:val="00DE5600"/>
    <w:rsid w:val="00DE7514"/>
    <w:rsid w:val="00E06E8C"/>
    <w:rsid w:val="00E128CE"/>
    <w:rsid w:val="00E21865"/>
    <w:rsid w:val="00E22855"/>
    <w:rsid w:val="00E31ACC"/>
    <w:rsid w:val="00E33C28"/>
    <w:rsid w:val="00E42103"/>
    <w:rsid w:val="00E42FA8"/>
    <w:rsid w:val="00E4513D"/>
    <w:rsid w:val="00E52140"/>
    <w:rsid w:val="00E60258"/>
    <w:rsid w:val="00E82AEF"/>
    <w:rsid w:val="00E9334B"/>
    <w:rsid w:val="00EC468A"/>
    <w:rsid w:val="00EC530B"/>
    <w:rsid w:val="00EF09EC"/>
    <w:rsid w:val="00EF1AF6"/>
    <w:rsid w:val="00F212AE"/>
    <w:rsid w:val="00F24834"/>
    <w:rsid w:val="00F45FFF"/>
    <w:rsid w:val="00F46DFF"/>
    <w:rsid w:val="00F55EBD"/>
    <w:rsid w:val="00F71D56"/>
    <w:rsid w:val="00F81584"/>
    <w:rsid w:val="00F81DAC"/>
    <w:rsid w:val="00F858D3"/>
    <w:rsid w:val="00FE56F8"/>
    <w:rsid w:val="00FE63CD"/>
    <w:rsid w:val="00FF1A99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link w:val="a9"/>
    <w:uiPriority w:val="34"/>
    <w:qFormat/>
    <w:rsid w:val="00F81D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2C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E21865"/>
  </w:style>
  <w:style w:type="paragraph" w:customStyle="1" w:styleId="ConsPlusNormal">
    <w:name w:val="ConsPlusNormal"/>
    <w:link w:val="ConsPlusNormal1"/>
    <w:rsid w:val="00E21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1865"/>
    <w:rPr>
      <w:rFonts w:ascii="Arial" w:eastAsia="Times New Roman" w:hAnsi="Arial" w:cs="Arial"/>
      <w:sz w:val="24"/>
      <w:szCs w:val="20"/>
      <w:lang w:eastAsia="ru-RU"/>
    </w:rPr>
  </w:style>
  <w:style w:type="table" w:styleId="ad">
    <w:name w:val="Table Grid"/>
    <w:basedOn w:val="a1"/>
    <w:uiPriority w:val="59"/>
    <w:rsid w:val="00E2186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87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7F40-2D03-49BE-BE77-3257351A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35</cp:revision>
  <cp:lastPrinted>2022-04-13T05:58:00Z</cp:lastPrinted>
  <dcterms:created xsi:type="dcterms:W3CDTF">2022-02-21T02:55:00Z</dcterms:created>
  <dcterms:modified xsi:type="dcterms:W3CDTF">2022-04-25T01:48:00Z</dcterms:modified>
</cp:coreProperties>
</file>