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FD5B0B" w:rsidRDefault="00FD5B0B" w:rsidP="00FD5B0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«</w:t>
      </w:r>
      <w:r w:rsidR="00142BDF">
        <w:rPr>
          <w:bCs/>
          <w:color w:val="000000"/>
          <w:sz w:val="28"/>
          <w:szCs w:val="28"/>
        </w:rPr>
        <w:t>04» апреля</w:t>
      </w:r>
      <w:r w:rsidR="000D6C02">
        <w:rPr>
          <w:bCs/>
          <w:color w:val="000000"/>
          <w:sz w:val="28"/>
          <w:szCs w:val="28"/>
        </w:rPr>
        <w:t xml:space="preserve"> 2</w:t>
      </w:r>
      <w:r>
        <w:rPr>
          <w:bCs/>
          <w:color w:val="000000"/>
          <w:sz w:val="28"/>
          <w:szCs w:val="28"/>
        </w:rPr>
        <w:t>0</w:t>
      </w:r>
      <w:r w:rsidR="000D6C02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№  </w:t>
      </w:r>
      <w:r w:rsidR="00142BDF">
        <w:rPr>
          <w:bCs/>
          <w:color w:val="000000"/>
          <w:sz w:val="28"/>
          <w:szCs w:val="28"/>
        </w:rPr>
        <w:t>18</w:t>
      </w:r>
    </w:p>
    <w:p w:rsidR="00420C04" w:rsidRDefault="00420C04" w:rsidP="00420C04">
      <w:pPr>
        <w:ind w:firstLine="709"/>
        <w:jc w:val="both"/>
        <w:rPr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420C04" w:rsidP="00420C04">
      <w:pPr>
        <w:jc w:val="center"/>
        <w:rPr>
          <w:b/>
          <w:sz w:val="28"/>
          <w:szCs w:val="28"/>
        </w:rPr>
      </w:pPr>
      <w:r w:rsidRPr="00F1361D">
        <w:rPr>
          <w:b/>
          <w:sz w:val="28"/>
          <w:szCs w:val="28"/>
        </w:rPr>
        <w:t>Об утверждении Перечня муниципальных услуг</w:t>
      </w:r>
      <w:r>
        <w:rPr>
          <w:b/>
          <w:sz w:val="28"/>
          <w:szCs w:val="28"/>
        </w:rPr>
        <w:t xml:space="preserve"> </w:t>
      </w:r>
      <w:r w:rsidRPr="00F1361D">
        <w:rPr>
          <w:b/>
          <w:sz w:val="28"/>
          <w:szCs w:val="28"/>
        </w:rPr>
        <w:t xml:space="preserve">отраслевых (функциональных) органов </w:t>
      </w:r>
      <w:r w:rsidR="000D6C02">
        <w:rPr>
          <w:b/>
          <w:sz w:val="28"/>
          <w:szCs w:val="28"/>
        </w:rPr>
        <w:t>а</w:t>
      </w:r>
      <w:r w:rsidRPr="00F1361D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 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 w:rsidR="000D6C0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края, в</w:t>
      </w:r>
      <w:r w:rsidRPr="00420C04">
        <w:rPr>
          <w:color w:val="292C3D"/>
          <w:sz w:val="28"/>
          <w:szCs w:val="28"/>
          <w:shd w:val="clear" w:color="auto" w:fill="FFFFFF"/>
        </w:rPr>
        <w:t xml:space="preserve"> соответствии с Федеральным законом от 27</w:t>
      </w:r>
      <w:r w:rsidR="000D6C02">
        <w:rPr>
          <w:color w:val="292C3D"/>
          <w:sz w:val="28"/>
          <w:szCs w:val="28"/>
          <w:shd w:val="clear" w:color="auto" w:fill="FFFFFF"/>
        </w:rPr>
        <w:t>.07.</w:t>
      </w:r>
      <w:r w:rsidRPr="00420C04">
        <w:rPr>
          <w:color w:val="292C3D"/>
          <w:sz w:val="28"/>
          <w:szCs w:val="28"/>
          <w:shd w:val="clear" w:color="auto" w:fill="FFFFFF"/>
        </w:rPr>
        <w:t>2010 № 210-ФЗ «Об организации предоставления государственных и муниципальных услуг», Распоряжением Правительства Забайкальского края</w:t>
      </w:r>
      <w:r>
        <w:rPr>
          <w:color w:val="292C3D"/>
          <w:sz w:val="28"/>
          <w:szCs w:val="28"/>
          <w:shd w:val="clear" w:color="auto" w:fill="FFFFFF"/>
        </w:rPr>
        <w:t xml:space="preserve"> от 09</w:t>
      </w:r>
      <w:r w:rsidR="000D6C02">
        <w:rPr>
          <w:color w:val="292C3D"/>
          <w:sz w:val="28"/>
          <w:szCs w:val="28"/>
          <w:shd w:val="clear" w:color="auto" w:fill="FFFFFF"/>
        </w:rPr>
        <w:t>.06.</w:t>
      </w:r>
      <w:r>
        <w:rPr>
          <w:color w:val="292C3D"/>
          <w:sz w:val="28"/>
          <w:szCs w:val="28"/>
          <w:shd w:val="clear" w:color="auto" w:fill="FFFFFF"/>
        </w:rPr>
        <w:t>2015</w:t>
      </w:r>
      <w:r w:rsidR="005301DC">
        <w:rPr>
          <w:color w:val="292C3D"/>
          <w:sz w:val="28"/>
          <w:szCs w:val="28"/>
          <w:shd w:val="clear" w:color="auto" w:fill="FFFFFF"/>
        </w:rPr>
        <w:t xml:space="preserve"> </w:t>
      </w:r>
      <w:r w:rsidRPr="00420C04">
        <w:rPr>
          <w:color w:val="292C3D"/>
          <w:sz w:val="28"/>
          <w:szCs w:val="28"/>
          <w:shd w:val="clear" w:color="auto" w:fill="FFFFFF"/>
        </w:rPr>
        <w:t>№ 309-р «Об утверждении типового перечня муниципальных услуг, предоставляемых органами местного самоуправления», принимая</w:t>
      </w:r>
      <w:proofErr w:type="gramEnd"/>
      <w:r w:rsidRPr="00420C04">
        <w:rPr>
          <w:color w:val="292C3D"/>
          <w:sz w:val="28"/>
          <w:szCs w:val="28"/>
          <w:shd w:val="clear" w:color="auto" w:fill="FFFFFF"/>
        </w:rPr>
        <w:t xml:space="preserve"> во внимание постановление Правительства Российской Федерации  от 27</w:t>
      </w:r>
      <w:r w:rsidR="000D6C02">
        <w:rPr>
          <w:color w:val="292C3D"/>
          <w:sz w:val="28"/>
          <w:szCs w:val="28"/>
          <w:shd w:val="clear" w:color="auto" w:fill="FFFFFF"/>
        </w:rPr>
        <w:t>.09.</w:t>
      </w:r>
      <w:r w:rsidRPr="00420C04">
        <w:rPr>
          <w:color w:val="292C3D"/>
          <w:sz w:val="28"/>
          <w:szCs w:val="28"/>
          <w:shd w:val="clear" w:color="auto" w:fill="FFFFFF"/>
        </w:rPr>
        <w:t>2011</w:t>
      </w:r>
      <w:r w:rsidR="000D6C02">
        <w:rPr>
          <w:color w:val="292C3D"/>
          <w:sz w:val="28"/>
          <w:szCs w:val="28"/>
          <w:shd w:val="clear" w:color="auto" w:fill="FFFFFF"/>
        </w:rPr>
        <w:t xml:space="preserve"> </w:t>
      </w:r>
      <w:r w:rsidRPr="00420C04">
        <w:rPr>
          <w:color w:val="292C3D"/>
          <w:sz w:val="28"/>
          <w:szCs w:val="28"/>
          <w:shd w:val="clear" w:color="auto" w:fill="FFFFFF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066A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Cs/>
          <w:sz w:val="28"/>
          <w:szCs w:val="28"/>
          <w:lang w:eastAsia="ar-SA"/>
        </w:rPr>
        <w:t xml:space="preserve"> </w:t>
      </w:r>
      <w:r w:rsidRPr="00D24363">
        <w:rPr>
          <w:bCs/>
          <w:sz w:val="28"/>
          <w:szCs w:val="28"/>
          <w:lang w:eastAsia="ar-SA"/>
        </w:rPr>
        <w:t>ст. 31</w:t>
      </w:r>
      <w:r>
        <w:rPr>
          <w:bCs/>
          <w:sz w:val="28"/>
          <w:szCs w:val="28"/>
          <w:lang w:eastAsia="ar-SA"/>
        </w:rPr>
        <w:t xml:space="preserve"> Устава муниципального района «Город Краснокаменск и Краснокаменский район» Забайкальского края, </w:t>
      </w:r>
      <w:r w:rsidR="000D6C02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5301DC" w:rsidRPr="005301DC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B461B7">
        <w:rPr>
          <w:bCs/>
          <w:sz w:val="28"/>
          <w:szCs w:val="28"/>
          <w:lang w:eastAsia="ar-SA"/>
        </w:rPr>
        <w:t xml:space="preserve">Утвердить прилагаемый </w:t>
      </w:r>
      <w:r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</w:t>
      </w:r>
      <w:r w:rsidR="000D6C02">
        <w:rPr>
          <w:sz w:val="28"/>
          <w:szCs w:val="28"/>
        </w:rPr>
        <w:t>а</w:t>
      </w:r>
      <w:r w:rsidR="005301DC" w:rsidRPr="005301DC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края. </w:t>
      </w:r>
    </w:p>
    <w:p w:rsidR="000D6C02" w:rsidRDefault="00066AD8" w:rsidP="005301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0D6C0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Pr="00A158DC">
        <w:rPr>
          <w:sz w:val="28"/>
          <w:szCs w:val="28"/>
        </w:rPr>
        <w:t>постановлени</w:t>
      </w:r>
      <w:r w:rsidR="000D6C02">
        <w:rPr>
          <w:sz w:val="28"/>
          <w:szCs w:val="28"/>
        </w:rPr>
        <w:t>я</w:t>
      </w:r>
      <w:r w:rsidRPr="00A158DC">
        <w:rPr>
          <w:sz w:val="28"/>
          <w:szCs w:val="28"/>
        </w:rPr>
        <w:t xml:space="preserve"> </w:t>
      </w:r>
      <w:r w:rsidR="000D6C02">
        <w:rPr>
          <w:sz w:val="28"/>
          <w:szCs w:val="28"/>
        </w:rPr>
        <w:t>а</w:t>
      </w:r>
      <w:r w:rsidRPr="00B461B7">
        <w:rPr>
          <w:sz w:val="28"/>
          <w:szCs w:val="28"/>
        </w:rPr>
        <w:t xml:space="preserve">дминистрации </w:t>
      </w:r>
      <w:r w:rsidRPr="00A158DC">
        <w:rPr>
          <w:sz w:val="28"/>
          <w:szCs w:val="28"/>
        </w:rPr>
        <w:t>муниципального района «Город Краснокаменск и Красно</w:t>
      </w:r>
      <w:r>
        <w:rPr>
          <w:sz w:val="28"/>
          <w:szCs w:val="28"/>
        </w:rPr>
        <w:t xml:space="preserve">каменский район» </w:t>
      </w:r>
      <w:r>
        <w:rPr>
          <w:sz w:val="28"/>
          <w:szCs w:val="28"/>
        </w:rPr>
        <w:lastRenderedPageBreak/>
        <w:t xml:space="preserve">Забайкальского </w:t>
      </w:r>
      <w:r w:rsidRPr="00A158DC">
        <w:rPr>
          <w:sz w:val="28"/>
          <w:szCs w:val="28"/>
        </w:rPr>
        <w:t>края</w:t>
      </w:r>
      <w:r w:rsidR="000D6C02">
        <w:rPr>
          <w:sz w:val="28"/>
          <w:szCs w:val="28"/>
        </w:rPr>
        <w:t>:</w:t>
      </w:r>
    </w:p>
    <w:p w:rsidR="00066AD8" w:rsidRDefault="000D6C02" w:rsidP="00E83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AD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24.12.2018 </w:t>
      </w:r>
      <w:r w:rsidR="00452565">
        <w:rPr>
          <w:sz w:val="28"/>
          <w:szCs w:val="28"/>
        </w:rPr>
        <w:t xml:space="preserve">№ </w:t>
      </w:r>
      <w:r>
        <w:rPr>
          <w:sz w:val="28"/>
          <w:szCs w:val="28"/>
        </w:rPr>
        <w:t>88</w:t>
      </w:r>
      <w:r w:rsidR="00066AD8">
        <w:rPr>
          <w:sz w:val="28"/>
          <w:szCs w:val="28"/>
        </w:rPr>
        <w:t xml:space="preserve"> «</w:t>
      </w:r>
      <w:r w:rsidRPr="000D6C02">
        <w:rPr>
          <w:sz w:val="28"/>
          <w:szCs w:val="28"/>
        </w:rPr>
        <w:t>Об утверждении Перечня муниципальных услуг 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</w:t>
      </w:r>
      <w:r>
        <w:rPr>
          <w:sz w:val="28"/>
          <w:szCs w:val="28"/>
        </w:rPr>
        <w:t>о края</w:t>
      </w:r>
      <w:r w:rsidR="00066A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D6C02" w:rsidRPr="00BC5965" w:rsidRDefault="000D6C02" w:rsidP="00E836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83668">
        <w:rPr>
          <w:sz w:val="28"/>
          <w:szCs w:val="28"/>
        </w:rPr>
        <w:t>от 02.12.2019 № 58 «</w:t>
      </w:r>
      <w:r w:rsidR="00E83668" w:rsidRPr="00E83668">
        <w:rPr>
          <w:sz w:val="28"/>
          <w:szCs w:val="28"/>
        </w:rPr>
        <w:t>О внесении изменений в Перечень муниципальных услуг 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24.12.2018 года № 88</w:t>
      </w:r>
      <w:r w:rsidR="00E83668">
        <w:rPr>
          <w:sz w:val="28"/>
          <w:szCs w:val="28"/>
        </w:rPr>
        <w:t>».</w:t>
      </w:r>
      <w:proofErr w:type="gramEnd"/>
    </w:p>
    <w:p w:rsidR="00E83668" w:rsidRPr="00B70AC8" w:rsidRDefault="00452565" w:rsidP="00E836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565">
        <w:rPr>
          <w:sz w:val="28"/>
          <w:szCs w:val="28"/>
        </w:rPr>
        <w:t xml:space="preserve">. </w:t>
      </w:r>
      <w:r w:rsidR="00E83668" w:rsidRPr="00B70AC8">
        <w:rPr>
          <w:sz w:val="28"/>
          <w:szCs w:val="28"/>
        </w:rPr>
        <w:t>Настоящее постановление подлежит</w:t>
      </w:r>
      <w:r w:rsidR="00E83668">
        <w:rPr>
          <w:sz w:val="28"/>
          <w:szCs w:val="28"/>
        </w:rPr>
        <w:t xml:space="preserve"> </w:t>
      </w:r>
      <w:r w:rsidR="00E83668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E83668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E83668" w:rsidRPr="007F6075">
          <w:rPr>
            <w:rStyle w:val="a8"/>
            <w:sz w:val="28"/>
            <w:szCs w:val="28"/>
          </w:rPr>
          <w:t>www.adminkr.ru</w:t>
        </w:r>
      </w:hyperlink>
      <w:r w:rsidR="00E83668">
        <w:rPr>
          <w:sz w:val="28"/>
          <w:szCs w:val="28"/>
        </w:rPr>
        <w:t xml:space="preserve"> </w:t>
      </w:r>
      <w:r w:rsidR="00E83668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420C04" w:rsidRPr="00A158DC" w:rsidRDefault="00420C04" w:rsidP="00E83668">
      <w:pPr>
        <w:ind w:firstLine="708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C02">
        <w:rPr>
          <w:sz w:val="28"/>
          <w:szCs w:val="28"/>
        </w:rPr>
        <w:t>С.Н. Колпаков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83668" w:rsidRDefault="00E83668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42BDF" w:rsidRDefault="00142BDF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83668" w:rsidRDefault="00E83668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35C9C">
        <w:rPr>
          <w:rFonts w:eastAsiaTheme="minorHAnsi"/>
          <w:lang w:eastAsia="en-US"/>
        </w:rPr>
        <w:lastRenderedPageBreak/>
        <w:t>УТВЕРЖДЕН</w:t>
      </w:r>
    </w:p>
    <w:p w:rsidR="00420C04" w:rsidRPr="00335C9C" w:rsidRDefault="00E83668" w:rsidP="00420C04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rFonts w:eastAsiaTheme="minorHAnsi"/>
          <w:lang w:eastAsia="en-US"/>
        </w:rPr>
        <w:t>п</w:t>
      </w:r>
      <w:r w:rsidR="00420C04" w:rsidRPr="00335C9C">
        <w:rPr>
          <w:rFonts w:eastAsiaTheme="minorHAnsi"/>
          <w:lang w:eastAsia="en-US"/>
        </w:rPr>
        <w:t xml:space="preserve">остановлением </w:t>
      </w:r>
      <w:r>
        <w:rPr>
          <w:rFonts w:eastAsiaTheme="minorHAnsi"/>
          <w:lang w:eastAsia="en-US"/>
        </w:rPr>
        <w:t>а</w:t>
      </w:r>
      <w:r w:rsidR="00420C04" w:rsidRPr="00335C9C">
        <w:rPr>
          <w:rFonts w:eastAsiaTheme="minorHAnsi"/>
          <w:lang w:eastAsia="en-US"/>
        </w:rPr>
        <w:t>дминистрации</w:t>
      </w:r>
      <w:r w:rsidR="00420C04" w:rsidRPr="00335C9C">
        <w:t xml:space="preserve">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муниципального района «Город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 xml:space="preserve">Краснокаменск  и Краснокаменский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район» Забайкальского края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35C9C">
        <w:t xml:space="preserve">от </w:t>
      </w:r>
      <w:r w:rsidR="00142BDF">
        <w:t>04.04.</w:t>
      </w:r>
      <w:r w:rsidR="00E83668">
        <w:t>2022</w:t>
      </w:r>
      <w:r w:rsidRPr="00335C9C">
        <w:t xml:space="preserve"> года №</w:t>
      </w:r>
      <w:r w:rsidR="00142BDF">
        <w:t xml:space="preserve"> 18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bookmarkStart w:id="0" w:name="Par199"/>
      <w:bookmarkEnd w:id="0"/>
    </w:p>
    <w:p w:rsidR="00420C04" w:rsidRDefault="00420C04" w:rsidP="00420C04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335C9C" w:rsidRPr="008512FB" w:rsidRDefault="00335C9C" w:rsidP="00335C9C">
      <w:pPr>
        <w:pStyle w:val="a3"/>
        <w:jc w:val="center"/>
        <w:rPr>
          <w:rFonts w:eastAsiaTheme="minorHAnsi"/>
          <w:b/>
        </w:rPr>
      </w:pPr>
      <w:r w:rsidRPr="008512FB">
        <w:rPr>
          <w:rFonts w:eastAsiaTheme="minorHAnsi"/>
          <w:b/>
        </w:rPr>
        <w:t>ПЕРЕЧЕНЬ</w:t>
      </w:r>
    </w:p>
    <w:p w:rsidR="00335C9C" w:rsidRPr="008512FB" w:rsidRDefault="00335C9C" w:rsidP="00335C9C">
      <w:pPr>
        <w:pStyle w:val="a3"/>
        <w:jc w:val="center"/>
        <w:rPr>
          <w:b/>
        </w:rPr>
      </w:pPr>
      <w:r w:rsidRPr="008512FB">
        <w:rPr>
          <w:b/>
        </w:rPr>
        <w:t xml:space="preserve">муниципальных услуг </w:t>
      </w:r>
      <w:r>
        <w:rPr>
          <w:b/>
        </w:rPr>
        <w:t xml:space="preserve">отраслевых (функциональных) органов </w:t>
      </w:r>
      <w:r w:rsidR="00E83668">
        <w:rPr>
          <w:b/>
        </w:rPr>
        <w:t>а</w:t>
      </w:r>
      <w:r w:rsidRPr="008512FB">
        <w:rPr>
          <w:b/>
        </w:rPr>
        <w:t>дминистрации муниципального района</w:t>
      </w:r>
      <w:r>
        <w:rPr>
          <w:b/>
        </w:rPr>
        <w:t xml:space="preserve"> </w:t>
      </w:r>
      <w:r w:rsidRPr="008512FB">
        <w:rPr>
          <w:b/>
        </w:rPr>
        <w:t>«Город Краснокаменск и Краснокаменский район» Забайкальского края, предоставление которых может быть  организовано по принципу</w:t>
      </w:r>
      <w:r>
        <w:rPr>
          <w:b/>
        </w:rPr>
        <w:t xml:space="preserve"> </w:t>
      </w:r>
      <w:r w:rsidRPr="008512FB">
        <w:rPr>
          <w:b/>
        </w:rPr>
        <w:t xml:space="preserve">«одного окна»  в многофункциональных центрах Забайкальского края </w:t>
      </w:r>
    </w:p>
    <w:p w:rsidR="00335C9C" w:rsidRPr="009C270D" w:rsidRDefault="00335C9C" w:rsidP="00335C9C">
      <w:pPr>
        <w:jc w:val="both"/>
      </w:pPr>
    </w:p>
    <w:p w:rsidR="00335C9C" w:rsidRPr="008512FB" w:rsidRDefault="00335C9C" w:rsidP="00335C9C">
      <w:pPr>
        <w:ind w:firstLine="708"/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 w:rsidR="00E83668">
        <w:rPr>
          <w:u w:val="single"/>
        </w:rPr>
        <w:t>к</w:t>
      </w:r>
      <w:r w:rsidRPr="008512FB">
        <w:rPr>
          <w:u w:val="single"/>
        </w:rPr>
        <w:t xml:space="preserve">омитетом по управлению образованием  </w:t>
      </w:r>
      <w:r w:rsidR="00E83668">
        <w:rPr>
          <w:u w:val="single"/>
        </w:rPr>
        <w:t>а</w:t>
      </w:r>
      <w:r w:rsidRPr="008512FB">
        <w:rPr>
          <w:u w:val="single"/>
        </w:rPr>
        <w:t xml:space="preserve">дминистрации муниципального района «Город Краснокаменск </w:t>
      </w:r>
      <w:r>
        <w:rPr>
          <w:u w:val="single"/>
        </w:rPr>
        <w:t xml:space="preserve">            </w:t>
      </w:r>
      <w:r w:rsidR="00E83668">
        <w:rPr>
          <w:u w:val="single"/>
        </w:rPr>
        <w:t xml:space="preserve">                           </w:t>
      </w:r>
      <w:r>
        <w:rPr>
          <w:u w:val="single"/>
        </w:rPr>
        <w:t xml:space="preserve">                  </w:t>
      </w:r>
      <w:r w:rsidRPr="008512FB">
        <w:rPr>
          <w:u w:val="single"/>
        </w:rPr>
        <w:t>и Краснокаменский район» Забайкальского края</w:t>
      </w:r>
    </w:p>
    <w:p w:rsidR="00335C9C" w:rsidRPr="009C270D" w:rsidRDefault="00335C9C" w:rsidP="00335C9C">
      <w:pPr>
        <w:jc w:val="both"/>
      </w:pP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rPr>
          <w:color w:val="000000"/>
        </w:rPr>
        <w:t xml:space="preserve">Прием заявлений, постановка на учет и зачисление детей в образовательные </w:t>
      </w:r>
      <w:r w:rsidRPr="00215D7F">
        <w:rPr>
          <w:color w:val="000000"/>
        </w:rPr>
        <w:t>организации,</w:t>
      </w:r>
      <w:r w:rsidRPr="009C270D">
        <w:rPr>
          <w:color w:val="000000"/>
        </w:rPr>
        <w:t xml:space="preserve"> реализующие основную образовательную программу дошкольного образования (детские сады)</w:t>
      </w:r>
      <w:r w:rsidRPr="009C270D">
        <w:t>.</w:t>
      </w:r>
      <w:r w:rsidRPr="00215D7F">
        <w:rPr>
          <w:bCs/>
        </w:rPr>
        <w:t xml:space="preserve"> </w:t>
      </w: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t>Зачисление в образовательную организацию</w:t>
      </w:r>
    </w:p>
    <w:p w:rsidR="00335C9C" w:rsidRPr="009C270D" w:rsidRDefault="00335C9C" w:rsidP="00335C9C"/>
    <w:p w:rsidR="00335C9C" w:rsidRPr="008512FB" w:rsidRDefault="00335C9C" w:rsidP="00335C9C">
      <w:pPr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 w:rsidR="00E83668">
        <w:rPr>
          <w:u w:val="single"/>
        </w:rPr>
        <w:t>к</w:t>
      </w:r>
      <w:r w:rsidRPr="008512FB">
        <w:rPr>
          <w:u w:val="single"/>
        </w:rPr>
        <w:t xml:space="preserve">омитетом экономического и </w:t>
      </w:r>
      <w:r w:rsidR="00E83668">
        <w:rPr>
          <w:u w:val="single"/>
        </w:rPr>
        <w:t xml:space="preserve">     </w:t>
      </w:r>
      <w:r w:rsidRPr="008512FB">
        <w:rPr>
          <w:u w:val="single"/>
        </w:rPr>
        <w:t xml:space="preserve">территориального развития  </w:t>
      </w:r>
      <w:r w:rsidR="00E83668">
        <w:rPr>
          <w:u w:val="single"/>
        </w:rPr>
        <w:t>а</w:t>
      </w:r>
      <w:r w:rsidRPr="008512FB">
        <w:rPr>
          <w:u w:val="single"/>
        </w:rPr>
        <w:t>дминистрации муниципального района «Город Краснокаменск и Краснокаменский район» Забайкальского края</w:t>
      </w:r>
    </w:p>
    <w:p w:rsidR="00335C9C" w:rsidRPr="009C270D" w:rsidRDefault="00335C9C" w:rsidP="00335C9C">
      <w:pPr>
        <w:pStyle w:val="a3"/>
        <w:jc w:val="center"/>
      </w:pP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разрешения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 в границах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право организации розничного рынка на территории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разрешения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дороги, строительство или реконструкцию которой планируется осуществить в границах поселения.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Прием документов и формирование списков граждан, имеющих право на приобретение жилья экономического класса на территории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lastRenderedPageBreak/>
        <w:t>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градостроительного плана земельного участка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ind w:left="900"/>
      </w:pPr>
    </w:p>
    <w:p w:rsidR="00142BDF" w:rsidRPr="008512FB" w:rsidRDefault="00142BDF" w:rsidP="00142BDF">
      <w:pPr>
        <w:ind w:left="540"/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>
        <w:rPr>
          <w:u w:val="single"/>
        </w:rPr>
        <w:t>к</w:t>
      </w:r>
      <w:r w:rsidRPr="008512FB">
        <w:rPr>
          <w:u w:val="single"/>
        </w:rPr>
        <w:t xml:space="preserve">омитетом по управлению муниципальным имуществом  </w:t>
      </w:r>
      <w:r>
        <w:rPr>
          <w:u w:val="single"/>
        </w:rPr>
        <w:t>а</w:t>
      </w:r>
      <w:r w:rsidRPr="008512FB">
        <w:rPr>
          <w:u w:val="single"/>
        </w:rPr>
        <w:t>дминистрации муниципального района «Город Краснокаменск и Краснокаменский район» Забайкальского края</w:t>
      </w:r>
    </w:p>
    <w:p w:rsidR="00142BDF" w:rsidRPr="009C270D" w:rsidRDefault="00142BDF" w:rsidP="00142BDF"/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E2C27">
        <w:t xml:space="preserve">Предварительное согласование предоставления земельных участков, находящихся в муниципальной </w:t>
      </w:r>
      <w:r w:rsidRPr="00071FCA">
        <w:t>собственности, и земель, государственная</w:t>
      </w:r>
      <w:r>
        <w:t xml:space="preserve"> </w:t>
      </w:r>
      <w:r w:rsidRPr="00071FCA">
        <w:t>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>
        <w:t>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Предоставление земельных участков, находящихся в собственности муниципального района, в собственность без проведения торгов. 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земельных участков, находящихся в муниципальной собственности, и земельных участков, в аренду без проведения торгов.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информации о форме собственности на недвижимое имущество.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информации на земельные участки, находящиеся в муниципальной собственности.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в собственность бесплатно гражданам земельных участков из земель, находящихся в муниципальной собственности, и земель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индивидуального жилищного строительства.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Выдача разрешения на использование земель или земельных участков, </w:t>
      </w:r>
      <w:r>
        <w:lastRenderedPageBreak/>
        <w:t>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Утверждение схемы расположения земельного участка или земельных участков на кадастровом плане территории.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Перераспределение земельных участков, находящихся в муниципальной собственности, с участками, находящимися в частной собственности.</w:t>
      </w:r>
    </w:p>
    <w:p w:rsidR="00142BDF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Выдача копий архивных документов, подтверждающих право владения землей.</w:t>
      </w:r>
    </w:p>
    <w:p w:rsidR="00142BDF" w:rsidRPr="009E2C27" w:rsidRDefault="00142BDF" w:rsidP="00142BD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E43921">
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</w:t>
      </w:r>
      <w:proofErr w:type="gramEnd"/>
      <w:r w:rsidRPr="00E43921">
        <w:t xml:space="preserve"> изменений в отдельные законодательные акты Российской Федерации</w:t>
      </w:r>
      <w:r>
        <w:t>.</w:t>
      </w:r>
    </w:p>
    <w:p w:rsidR="00142BDF" w:rsidRDefault="00142BDF" w:rsidP="00142BDF">
      <w:pPr>
        <w:ind w:left="540"/>
        <w:jc w:val="center"/>
      </w:pPr>
      <w:r>
        <w:t>____________________________________________________</w:t>
      </w:r>
    </w:p>
    <w:p w:rsidR="00142BDF" w:rsidRDefault="00142BDF" w:rsidP="00142BDF">
      <w:pPr>
        <w:ind w:left="540"/>
        <w:jc w:val="center"/>
      </w:pPr>
    </w:p>
    <w:p w:rsidR="00142BDF" w:rsidRDefault="00142BDF" w:rsidP="00142BDF">
      <w:pPr>
        <w:ind w:left="540"/>
        <w:jc w:val="center"/>
      </w:pPr>
    </w:p>
    <w:p w:rsidR="00142BDF" w:rsidRPr="00420C04" w:rsidRDefault="00142BDF" w:rsidP="00142BDF">
      <w:pPr>
        <w:pStyle w:val="a3"/>
        <w:jc w:val="both"/>
        <w:rPr>
          <w:sz w:val="28"/>
          <w:szCs w:val="28"/>
        </w:rPr>
      </w:pPr>
    </w:p>
    <w:p w:rsidR="00335203" w:rsidRPr="00420C04" w:rsidRDefault="00335203" w:rsidP="00142BDF">
      <w:pPr>
        <w:ind w:left="540"/>
        <w:jc w:val="center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rdia New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557A6"/>
    <w:multiLevelType w:val="hybridMultilevel"/>
    <w:tmpl w:val="ED5E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66AD8"/>
    <w:rsid w:val="000A3BDD"/>
    <w:rsid w:val="000D49B6"/>
    <w:rsid w:val="000D6C02"/>
    <w:rsid w:val="00142BDF"/>
    <w:rsid w:val="001B7E86"/>
    <w:rsid w:val="001D79A4"/>
    <w:rsid w:val="0030397B"/>
    <w:rsid w:val="00323BC1"/>
    <w:rsid w:val="00335203"/>
    <w:rsid w:val="00335C9C"/>
    <w:rsid w:val="00420C04"/>
    <w:rsid w:val="00452565"/>
    <w:rsid w:val="005301DC"/>
    <w:rsid w:val="007C0C79"/>
    <w:rsid w:val="00A00297"/>
    <w:rsid w:val="00A35CEF"/>
    <w:rsid w:val="00A52E2F"/>
    <w:rsid w:val="00C8320A"/>
    <w:rsid w:val="00C876E3"/>
    <w:rsid w:val="00CB046C"/>
    <w:rsid w:val="00D24363"/>
    <w:rsid w:val="00D90929"/>
    <w:rsid w:val="00DE5856"/>
    <w:rsid w:val="00E83668"/>
    <w:rsid w:val="00F63993"/>
    <w:rsid w:val="00FC6E10"/>
    <w:rsid w:val="00FD5B0B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35CEF"/>
    <w:pPr>
      <w:spacing w:after="0" w:line="240" w:lineRule="auto"/>
      <w:jc w:val="right"/>
    </w:pPr>
    <w:rPr>
      <w:rFonts w:ascii="Calibri" w:eastAsia="ordia New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Userr</cp:lastModifiedBy>
  <cp:revision>18</cp:revision>
  <cp:lastPrinted>2022-03-23T07:45:00Z</cp:lastPrinted>
  <dcterms:created xsi:type="dcterms:W3CDTF">2018-12-07T04:48:00Z</dcterms:created>
  <dcterms:modified xsi:type="dcterms:W3CDTF">2022-04-04T06:57:00Z</dcterms:modified>
</cp:coreProperties>
</file>