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D208ED">
        <w:rPr>
          <w:rFonts w:eastAsia="Calibri"/>
          <w:sz w:val="28"/>
          <w:szCs w:val="28"/>
        </w:rPr>
        <w:t>02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37AE">
        <w:rPr>
          <w:sz w:val="28"/>
          <w:szCs w:val="28"/>
        </w:rPr>
        <w:t xml:space="preserve">февраля </w:t>
      </w:r>
      <w:r w:rsidRPr="00AF5F19">
        <w:rPr>
          <w:rFonts w:eastAsia="Calibri"/>
          <w:sz w:val="28"/>
          <w:szCs w:val="28"/>
        </w:rPr>
        <w:t>20</w:t>
      </w:r>
      <w:r w:rsidR="0023709F">
        <w:rPr>
          <w:sz w:val="28"/>
          <w:szCs w:val="28"/>
        </w:rPr>
        <w:t>2</w:t>
      </w:r>
      <w:r w:rsidR="007F37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  <w:r w:rsidR="00D208ED">
        <w:rPr>
          <w:rFonts w:eastAsia="Calibri"/>
          <w:sz w:val="28"/>
          <w:szCs w:val="28"/>
        </w:rPr>
        <w:t>1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154526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изменений в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</w:t>
      </w:r>
      <w:r w:rsidR="003778E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 муниципального района «Город Краснокаменск и Краснокаменский район» Забайкальского края от 20.12.2016 № 158 «Об утверждении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униципальн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4E4509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23.12.2020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района «Город Краснокаменск и Краснокаменский район» Забайкальского края на 20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ст. 31 Устава муниципального района «Город Краснокаменск и Краснокаменский район» Забайкальского края, 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 w:rsidRPr="00154526">
        <w:rPr>
          <w:sz w:val="28"/>
          <w:szCs w:val="28"/>
        </w:rPr>
        <w:t>П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3778E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 муниципального района «Город Краснокаменск и Краснокаменскитй район» Забайкальского края от 20.12.2016 № 158 «Об утверждении муниципальной программы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ский район» Забайкальского края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» (далее – Постановление) изменения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, изложив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  <w:r w:rsidR="007661ED" w:rsidRP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редакции </w:t>
      </w:r>
      <w:r w:rsidR="007661ED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778E2">
        <w:rPr>
          <w:sz w:val="28"/>
          <w:szCs w:val="28"/>
        </w:rPr>
        <w:t>и</w:t>
      </w:r>
      <w:r w:rsidR="007661ED">
        <w:rPr>
          <w:sz w:val="28"/>
          <w:szCs w:val="28"/>
        </w:rPr>
        <w:t xml:space="preserve">.о. </w:t>
      </w:r>
      <w:r w:rsidR="008608AA">
        <w:rPr>
          <w:sz w:val="28"/>
          <w:szCs w:val="28"/>
        </w:rPr>
        <w:t xml:space="preserve">председателя </w:t>
      </w:r>
      <w:r w:rsidR="003778E2">
        <w:rPr>
          <w:sz w:val="28"/>
          <w:szCs w:val="28"/>
        </w:rPr>
        <w:t>к</w:t>
      </w:r>
      <w:r w:rsidR="008608AA">
        <w:rPr>
          <w:sz w:val="28"/>
          <w:szCs w:val="28"/>
        </w:rPr>
        <w:t xml:space="preserve">омитета по управлению муниципальным имуществом </w:t>
      </w:r>
      <w:r w:rsidR="003778E2">
        <w:rPr>
          <w:sz w:val="28"/>
          <w:szCs w:val="28"/>
        </w:rPr>
        <w:t>а</w:t>
      </w:r>
      <w:r w:rsidR="008608A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7661ED">
        <w:rPr>
          <w:sz w:val="28"/>
          <w:szCs w:val="28"/>
        </w:rPr>
        <w:t>Е.В. Кириллову</w:t>
      </w:r>
      <w:r w:rsidR="008608AA">
        <w:rPr>
          <w:sz w:val="28"/>
          <w:szCs w:val="28"/>
        </w:rPr>
        <w:t>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</w:t>
      </w:r>
      <w:r w:rsidR="007661ED">
        <w:rPr>
          <w:sz w:val="28"/>
          <w:szCs w:val="28"/>
        </w:rPr>
        <w:t xml:space="preserve">1 </w:t>
      </w:r>
      <w:r w:rsidR="008608AA">
        <w:rPr>
          <w:sz w:val="28"/>
          <w:szCs w:val="28"/>
        </w:rPr>
        <w:t xml:space="preserve">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3778E2">
        <w:rPr>
          <w:sz w:val="28"/>
          <w:szCs w:val="28"/>
        </w:rPr>
        <w:t>а</w:t>
      </w:r>
      <w:r w:rsidR="006679ED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8608AA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54692E">
        <w:rPr>
          <w:rFonts w:ascii="Times New Roman" w:hAnsi="Times New Roman" w:cs="Times New Roman"/>
          <w:sz w:val="28"/>
          <w:szCs w:val="28"/>
        </w:rPr>
        <w:t>а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D208ED">
        <w:rPr>
          <w:rFonts w:ascii="Times New Roman" w:hAnsi="Times New Roman" w:cs="Times New Roman"/>
          <w:sz w:val="28"/>
          <w:szCs w:val="28"/>
        </w:rPr>
        <w:t>02.02.</w:t>
      </w:r>
      <w:r w:rsidR="00360826">
        <w:rPr>
          <w:rFonts w:ascii="Times New Roman" w:hAnsi="Times New Roman" w:cs="Times New Roman"/>
          <w:sz w:val="28"/>
          <w:szCs w:val="28"/>
        </w:rPr>
        <w:t>20</w:t>
      </w:r>
      <w:r w:rsidR="00F235FF">
        <w:rPr>
          <w:rFonts w:ascii="Times New Roman" w:hAnsi="Times New Roman" w:cs="Times New Roman"/>
          <w:sz w:val="28"/>
          <w:szCs w:val="28"/>
        </w:rPr>
        <w:t>2</w:t>
      </w:r>
      <w:r w:rsidR="007661ED">
        <w:rPr>
          <w:rFonts w:ascii="Times New Roman" w:hAnsi="Times New Roman" w:cs="Times New Roman"/>
          <w:sz w:val="28"/>
          <w:szCs w:val="28"/>
        </w:rPr>
        <w:t>1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D208ED">
        <w:rPr>
          <w:rFonts w:ascii="Times New Roman" w:hAnsi="Times New Roman" w:cs="Times New Roman"/>
          <w:sz w:val="28"/>
          <w:szCs w:val="28"/>
        </w:rPr>
        <w:t>1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 w:rsid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1ED" w:rsidRDefault="007661ED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 w:rsidR="00A8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905C0E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54692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C0E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F235FF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905C0E" w:rsidRPr="006F46F5" w:rsidRDefault="00E15C36" w:rsidP="007661E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="0014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250F71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F235FF" w:rsidP="0076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</w:t>
            </w:r>
            <w:r w:rsidR="007661ED">
              <w:rPr>
                <w:sz w:val="28"/>
                <w:szCs w:val="28"/>
              </w:rPr>
              <w:t>3</w:t>
            </w:r>
            <w:r w:rsidRPr="00226A8D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7661ED">
        <w:trPr>
          <w:trHeight w:val="4787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8222BD" w:rsidRPr="00E72DBE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E72DBE" w:rsidRPr="00E72DBE">
              <w:rPr>
                <w:rFonts w:ascii="Times New Roman" w:hAnsi="Times New Roman" w:cs="Times New Roman"/>
                <w:sz w:val="28"/>
                <w:szCs w:val="28"/>
              </w:rPr>
              <w:t>16 352,5</w:t>
            </w: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E72DBE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E72DBE" w:rsidP="008222BD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2020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4 746,3</w:t>
            </w:r>
            <w:r w:rsidR="008222BD" w:rsidRPr="00E72DBE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1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4 130,6</w:t>
            </w:r>
            <w:r w:rsidR="00902F5B" w:rsidRPr="00E72DBE">
              <w:rPr>
                <w:sz w:val="28"/>
                <w:szCs w:val="28"/>
              </w:rPr>
              <w:t xml:space="preserve">, </w:t>
            </w:r>
            <w:r w:rsidR="008222BD" w:rsidRPr="00E72DBE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2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3 745,8</w:t>
            </w:r>
            <w:r w:rsidR="00902F5B" w:rsidRPr="00E72DBE">
              <w:rPr>
                <w:sz w:val="28"/>
                <w:szCs w:val="28"/>
              </w:rPr>
              <w:t xml:space="preserve">, </w:t>
            </w:r>
            <w:r w:rsidR="008222BD" w:rsidRPr="00E72DB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3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3 729,8</w:t>
            </w:r>
            <w:r w:rsidR="00902F5B" w:rsidRPr="00E72DBE">
              <w:rPr>
                <w:sz w:val="28"/>
                <w:szCs w:val="28"/>
              </w:rPr>
              <w:t>.</w:t>
            </w:r>
          </w:p>
          <w:p w:rsidR="00902F5B" w:rsidRPr="009C09A6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9C09A6" w:rsidRPr="009C09A6">
              <w:rPr>
                <w:rFonts w:ascii="Times New Roman" w:hAnsi="Times New Roman" w:cs="Times New Roman"/>
                <w:sz w:val="28"/>
                <w:szCs w:val="28"/>
              </w:rPr>
              <w:t>15 008,3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C09A6" w:rsidRPr="00611A0D" w:rsidRDefault="009C09A6" w:rsidP="009C09A6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4 325,2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    2021 – </w:t>
            </w:r>
            <w:r>
              <w:rPr>
                <w:sz w:val="28"/>
                <w:szCs w:val="28"/>
              </w:rPr>
              <w:t>3 807,5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           2022 – </w:t>
            </w:r>
            <w:r>
              <w:rPr>
                <w:sz w:val="28"/>
                <w:szCs w:val="28"/>
              </w:rPr>
              <w:t>3 445,8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2023 – </w:t>
            </w:r>
            <w:r>
              <w:rPr>
                <w:sz w:val="28"/>
                <w:szCs w:val="28"/>
              </w:rPr>
              <w:t>3 429,8</w:t>
            </w:r>
            <w:r w:rsidRPr="00E72DBE">
              <w:rPr>
                <w:sz w:val="28"/>
                <w:szCs w:val="28"/>
              </w:rPr>
              <w:t>.</w:t>
            </w:r>
          </w:p>
          <w:p w:rsidR="00905C0E" w:rsidRPr="006F46F5" w:rsidRDefault="00905C0E" w:rsidP="002A5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  <w:r w:rsidR="00D92CA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 202</w:t>
            </w:r>
            <w:r w:rsidR="0076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</w:t>
            </w:r>
            <w:r w:rsidR="009C09A6">
              <w:rPr>
                <w:sz w:val="28"/>
                <w:szCs w:val="28"/>
              </w:rPr>
              <w:t>ества казны Забайкальского края</w:t>
            </w:r>
            <w:r>
              <w:rPr>
                <w:sz w:val="28"/>
                <w:szCs w:val="28"/>
              </w:rPr>
              <w:t xml:space="preserve"> - 95%;</w:t>
            </w:r>
          </w:p>
          <w:p w:rsidR="00E8779B" w:rsidRPr="006F46F5" w:rsidRDefault="00F235FF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земельных участков, находящихся в муниципальной собственности, для которых определен вид целевого использования от общего количества земельных участков, находящихся в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 - </w:t>
            </w:r>
            <w:r w:rsidR="000A39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0%.</w:t>
            </w: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официальном</w:t>
      </w:r>
      <w:r w:rsidRPr="00673708">
        <w:rPr>
          <w:sz w:val="28"/>
          <w:szCs w:val="28"/>
        </w:rPr>
        <w:t xml:space="preserve"> 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</w:t>
      </w:r>
      <w:r w:rsidR="00BE7744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 xml:space="preserve"> Забайкальского края путем предоставления муниципального имущества</w:t>
      </w:r>
      <w:r w:rsidR="001F7331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BE6804" w:rsidRDefault="001F7331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804">
        <w:rPr>
          <w:sz w:val="28"/>
          <w:szCs w:val="28"/>
        </w:rPr>
        <w:t>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РФ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Концепции</w:t>
        </w:r>
      </w:hyperlink>
      <w:r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4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доходных источников муниципальных образований через создание продуктивной системы управления имуществом муниципального образования, 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механизмов имущественной поддержки малого и среднего предпринимательства</w:t>
      </w:r>
      <w:r w:rsidR="009602DD">
        <w:rPr>
          <w:sz w:val="28"/>
          <w:szCs w:val="28"/>
        </w:rPr>
        <w:t>, самозанятых граждан</w:t>
      </w:r>
      <w:r>
        <w:rPr>
          <w:sz w:val="28"/>
          <w:szCs w:val="28"/>
        </w:rPr>
        <w:t>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</w:t>
      </w:r>
      <w:r w:rsidRPr="004E1FB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полномочий </w:t>
      </w:r>
      <w:r w:rsidR="0054692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по управлению муниципальным имуществом </w:t>
      </w:r>
      <w:r w:rsidR="0054692E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</w:t>
      </w:r>
      <w:r w:rsidR="009602DD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5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lastRenderedPageBreak/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7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54692E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590C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94590C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96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B32D5C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 w:rsidR="00B32D5C" w:rsidRPr="00B32D5C">
              <w:rPr>
                <w:rFonts w:ascii="Times New Roman" w:hAnsi="Times New Roman" w:cs="Times New Roman"/>
                <w:sz w:val="28"/>
                <w:szCs w:val="28"/>
              </w:rPr>
              <w:t>1 344,2</w:t>
            </w: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</w:t>
            </w:r>
          </w:p>
          <w:p w:rsidR="0094590C" w:rsidRPr="009C09A6" w:rsidRDefault="009C09A6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  <w:r w:rsidR="00D92C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программы к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94590C" w:rsidRPr="000A3913" w:rsidRDefault="000A3913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 xml:space="preserve">доля земельных участков, находящихся в муниципальной 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для которых определен вид целевого использования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- 9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доходов бюджета муниципального района «Город </w:t>
            </w:r>
            <w:r>
              <w:rPr>
                <w:sz w:val="28"/>
                <w:szCs w:val="28"/>
              </w:rPr>
              <w:lastRenderedPageBreak/>
              <w:t>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арендных платежей и снижение задолженности по арендным платежам;</w:t>
            </w:r>
          </w:p>
          <w:p w:rsidR="0094590C" w:rsidRPr="006F46F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96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B32D5C" w:rsidRPr="009C09A6" w:rsidRDefault="00B32D5C" w:rsidP="00B32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Из них потребность в финансировании подпрограммы "Обеспечивающая деятельность" составляет 15 008,3 тыс. рублей,  из них по годам:</w:t>
            </w:r>
          </w:p>
          <w:p w:rsid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2020 – 4 325,2,  </w:t>
            </w:r>
          </w:p>
          <w:p w:rsid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2021 – 3 807,5,                                                                              2022 – 3 445,8,                                                                   </w:t>
            </w:r>
          </w:p>
          <w:p w:rsidR="0094590C" w:rsidRP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>2023 – 3 429,8.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DA712C" w:rsidP="00DA712C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5D2AF5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5D2AF5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9602DD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B32D5C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960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lastRenderedPageBreak/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 кол-во МУП, хозяйственных обществс долей муниципального участия в уставном капитале свыше 25% в отношении которых </w:t>
            </w:r>
            <w:r>
              <w:rPr>
                <w:b/>
                <w:sz w:val="18"/>
                <w:szCs w:val="18"/>
              </w:rPr>
              <w:lastRenderedPageBreak/>
              <w:t>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</w:t>
            </w:r>
            <w:r w:rsidRPr="004C694F">
              <w:rPr>
                <w:rFonts w:ascii="Times New Roman" w:hAnsi="Times New Roman" w:cs="Times New Roman"/>
              </w:rPr>
              <w:lastRenderedPageBreak/>
              <w:t>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внесенных в электронную базу данных реестра </w:t>
            </w:r>
            <w:r w:rsidRPr="004C694F">
              <w:rPr>
                <w:b/>
                <w:sz w:val="18"/>
                <w:szCs w:val="18"/>
              </w:rPr>
              <w:lastRenderedPageBreak/>
              <w:t>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E7143A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</w:t>
            </w:r>
            <w:r w:rsidR="00E7143A">
              <w:t xml:space="preserve"> и среднего предпринимательства, самозанятых граждан</w:t>
            </w:r>
            <w:r>
              <w:t>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имущественной поддержки </w:t>
            </w:r>
            <w:r w:rsidRPr="002348FE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</w:t>
            </w:r>
            <w:r w:rsidR="00E7143A">
              <w:rPr>
                <w:rFonts w:ascii="Times New Roman" w:hAnsi="Times New Roman" w:cs="Times New Roman"/>
              </w:rPr>
              <w:t>, самозанятых граждан</w:t>
            </w:r>
            <w:r w:rsidRPr="002348FE">
              <w:rPr>
                <w:rFonts w:ascii="Times New Roman" w:hAnsi="Times New Roman" w:cs="Times New Roman"/>
              </w:rPr>
              <w:t xml:space="preserve">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объектов </w:t>
            </w:r>
            <w:r>
              <w:rPr>
                <w:b/>
                <w:sz w:val="18"/>
                <w:szCs w:val="18"/>
              </w:rPr>
              <w:lastRenderedPageBreak/>
              <w:t>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0F4E59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E7143A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0F4E59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E7143A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E7143A" w:rsidRPr="00AD41EA" w:rsidRDefault="00E7143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расходов в части управления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бюджетных средств при </w:t>
            </w:r>
            <w:r w:rsidRPr="007E26A6">
              <w:rPr>
                <w:b/>
                <w:sz w:val="18"/>
                <w:szCs w:val="18"/>
              </w:rPr>
              <w:lastRenderedPageBreak/>
              <w:t>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480909" w:rsidP="00480909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DD2CCB">
        <w:rPr>
          <w:sz w:val="18"/>
          <w:szCs w:val="18"/>
        </w:rPr>
        <w:t xml:space="preserve">                              </w:t>
      </w:r>
      <w:r w:rsidR="00DD2CCB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DD2CCB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</w:t>
            </w:r>
            <w:r w:rsidR="000F4E59">
              <w:rPr>
                <w:b/>
                <w:sz w:val="18"/>
                <w:szCs w:val="18"/>
              </w:rPr>
              <w:t>ёт</w:t>
            </w:r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1 344,2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из них по годам: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421,1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323,1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84CAA" w:rsidRPr="00E7143A" w:rsidRDefault="00284CAA" w:rsidP="00180D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15 008,3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 из них по годам: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4 325,2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3 807,5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3 445,8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3 429,8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F685F" w:rsidRPr="00E7143A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4E59" w:rsidRDefault="000F4E59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4E59" w:rsidRDefault="000F4E59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="00FF60BB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</w:t>
            </w:r>
            <w:r w:rsidRPr="003E3766">
              <w:rPr>
                <w:b/>
              </w:rPr>
              <w:lastRenderedPageBreak/>
              <w:t>Забайкальского края»</w:t>
            </w:r>
          </w:p>
        </w:tc>
        <w:tc>
          <w:tcPr>
            <w:tcW w:w="4110" w:type="dxa"/>
          </w:tcPr>
          <w:p w:rsidR="00771D62" w:rsidRDefault="001E63D5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202</w:t>
            </w:r>
            <w:r w:rsidR="00E7143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E7143A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E7143A">
              <w:t>2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И.Н.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F15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E7143A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</w:t>
            </w:r>
            <w:r w:rsidR="00E7143A">
              <w:t>1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E7143A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И.Н.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 xml:space="preserve">Организация работ по оформлению прав на </w:t>
            </w:r>
            <w:r w:rsidRPr="00056579">
              <w:lastRenderedPageBreak/>
              <w:t>земельные участки под объектами 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AF3847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Повышение эффективности </w:t>
            </w:r>
            <w:r w:rsidRPr="00945454">
              <w:rPr>
                <w:sz w:val="18"/>
                <w:szCs w:val="18"/>
              </w:rPr>
              <w:lastRenderedPageBreak/>
              <w:t>использования 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E571B8">
              <w:rPr>
                <w:sz w:val="24"/>
                <w:szCs w:val="24"/>
              </w:rPr>
              <w:t xml:space="preserve"> </w:t>
            </w:r>
            <w:r w:rsidRPr="00E571B8">
              <w:t>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082FF4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E7143A">
            <w:pPr>
              <w:jc w:val="center"/>
              <w:rPr>
                <w:b/>
              </w:rPr>
            </w:pPr>
            <w:r w:rsidRPr="002227E0">
              <w:t>Начисление арендных платежей на 20</w:t>
            </w:r>
            <w:r w:rsidR="00E7143A">
              <w:t>20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>
              <w:t xml:space="preserve"> 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082FF4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</w:t>
            </w:r>
            <w:r w:rsidRPr="006E248D">
              <w:lastRenderedPageBreak/>
              <w:t>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B7586" w:rsidTr="00DE55D6">
        <w:tc>
          <w:tcPr>
            <w:tcW w:w="505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B7586" w:rsidRPr="00713794" w:rsidRDefault="00713794" w:rsidP="00BB7FA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7586" w:rsidRDefault="00E76919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B7586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771D62" w:rsidTr="00DE55D6">
        <w:trPr>
          <w:trHeight w:val="417"/>
        </w:trPr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771D62" w:rsidRDefault="00771D62" w:rsidP="00E17840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771D62" w:rsidRDefault="001E63D5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E7143A">
              <w:rPr>
                <w:b/>
                <w:sz w:val="18"/>
                <w:szCs w:val="18"/>
              </w:rPr>
              <w:t>1</w:t>
            </w:r>
            <w:r w:rsidR="00DE55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1C1F0F" w:rsidRPr="00771D62" w:rsidRDefault="001C1F0F" w:rsidP="001C1F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1D62" w:rsidRDefault="00771D62" w:rsidP="001C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71D62" w:rsidRPr="001C1F0F" w:rsidRDefault="001C1F0F" w:rsidP="0054692E">
            <w:pPr>
              <w:jc w:val="center"/>
              <w:rPr>
                <w:b/>
              </w:rPr>
            </w:pPr>
            <w:r w:rsidRPr="001C1F0F">
              <w:t xml:space="preserve">Подготовка плана размещения муниципальных заказов на поставку товаров, выполнение работ и оказание услуг для муниципальных нужд </w:t>
            </w:r>
            <w:r w:rsidR="0054692E">
              <w:t>к</w:t>
            </w:r>
            <w:r w:rsidRPr="001C1F0F">
              <w:t xml:space="preserve">омитета по управлению муниципальным имуществом </w:t>
            </w:r>
            <w:r w:rsidR="0054692E">
              <w:t>а</w:t>
            </w:r>
            <w:r w:rsidRPr="001C1F0F">
              <w:t>дминистрации муниципального района «Город Краснокаменск и Краснокаменский район» Забайкальского края на 20</w:t>
            </w:r>
            <w:r w:rsidR="00EF26BD">
              <w:t>2</w:t>
            </w:r>
            <w:r w:rsidR="003D4C92">
              <w:t>2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71D62" w:rsidRDefault="00E76919" w:rsidP="00E76919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771D62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54692E">
            <w:pPr>
              <w:jc w:val="center"/>
            </w:pPr>
            <w:r w:rsidRPr="001C1F0F">
              <w:t xml:space="preserve">Реализация плана размещения муниципальных заказов на поставку товаров, выполнение работ и оказание услуг для муниципальных нужд </w:t>
            </w:r>
            <w:r w:rsidR="0054692E">
              <w:t>к</w:t>
            </w:r>
            <w:r w:rsidRPr="001C1F0F">
              <w:t xml:space="preserve">омитета по управлению муниципальным имуществом </w:t>
            </w:r>
            <w:r w:rsidR="0054692E">
              <w:t>а</w:t>
            </w:r>
            <w:r w:rsidRPr="001C1F0F">
              <w:t>дминистрации муниципального района «Город Краснокаменск и Краснокаменский район» Забайкальского на 20</w:t>
            </w:r>
            <w:r w:rsidR="00F15075">
              <w:t>2</w:t>
            </w:r>
            <w:r w:rsidR="003D4C92">
              <w:t>1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1C1F0F" w:rsidRPr="001C1F0F" w:rsidRDefault="00E76919" w:rsidP="00E76919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1C1F0F" w:rsidRPr="001C1F0F" w:rsidRDefault="00E76919" w:rsidP="00BB7FA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C1F0F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3D4C92" w:rsidRPr="001C1F0F" w:rsidRDefault="003D4C92" w:rsidP="003A05E4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 w:rsidR="00904F39">
              <w:t>,</w:t>
            </w:r>
            <w:r w:rsidRPr="001C1F0F">
              <w:t xml:space="preserve"> </w:t>
            </w:r>
            <w:r w:rsidR="00904F39">
              <w:t>находящие</w:t>
            </w:r>
            <w:r w:rsidRPr="001C1F0F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C1F0F" w:rsidRPr="001C1F0F" w:rsidRDefault="00EF26BD" w:rsidP="00BB7FA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Бабченко И.</w:t>
            </w:r>
            <w:r w:rsidR="003A05E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EF26BD" w:rsidP="00BB7FA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Бабченко И.Н.</w:t>
            </w:r>
          </w:p>
        </w:tc>
        <w:tc>
          <w:tcPr>
            <w:tcW w:w="2410" w:type="dxa"/>
          </w:tcPr>
          <w:p w:rsidR="00904F39" w:rsidRPr="003A05E4" w:rsidRDefault="003A05E4" w:rsidP="00BB7FA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3D4C92" w:rsidRDefault="003D4C92" w:rsidP="009A39B4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Кириллова Е.В.</w:t>
            </w:r>
          </w:p>
          <w:p w:rsidR="00904F39" w:rsidRPr="003D4C92" w:rsidRDefault="00904F3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4F39" w:rsidRPr="009A39B4" w:rsidRDefault="009A39B4" w:rsidP="00BB7FA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D4C92" w:rsidRPr="003D4C92" w:rsidRDefault="003D4C92" w:rsidP="003D4C92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Кириллова Е.В.</w:t>
            </w:r>
          </w:p>
          <w:p w:rsidR="00904F39" w:rsidRPr="003D4C92" w:rsidRDefault="00904F3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3D4C92" w:rsidP="00BB7FAB">
            <w:pPr>
              <w:jc w:val="center"/>
              <w:rPr>
                <w:b/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904F39" w:rsidRPr="00BA4DCA" w:rsidRDefault="00BA4DCA" w:rsidP="00BA4DCA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904F39" w:rsidRPr="001C1F0F" w:rsidTr="00DE55D6">
        <w:trPr>
          <w:trHeight w:val="992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3D4C92" w:rsidRDefault="003D4C92" w:rsidP="00BA4DCA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  <w:p w:rsidR="00904F39" w:rsidRPr="003D4C92" w:rsidRDefault="00EF26BD" w:rsidP="00BA4DCA">
            <w:pPr>
              <w:jc w:val="center"/>
              <w:rPr>
                <w:b/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Бабченко И.</w:t>
            </w:r>
            <w:r w:rsidR="00BA4DCA" w:rsidRPr="003D4C92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BA4DCA" w:rsidP="00BB7FA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rPr>
          <w:trHeight w:val="1623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3D4C92">
            <w:pPr>
              <w:spacing w:line="30" w:lineRule="atLeast"/>
            </w:pPr>
            <w:r w:rsidRPr="00904F39">
              <w:t>Контроль за исполнением утвержденных п</w:t>
            </w:r>
            <w:r w:rsidR="00F15075"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 w:rsidR="00F15075">
              <w:t>2</w:t>
            </w:r>
            <w:r w:rsidR="003D4C92">
              <w:t>1</w:t>
            </w:r>
            <w:r w:rsidR="00F15075">
              <w:t xml:space="preserve"> 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3D4C92">
            <w:pPr>
              <w:spacing w:line="30" w:lineRule="atLeast"/>
            </w:pPr>
            <w:r w:rsidRPr="00904F39">
              <w:t xml:space="preserve">Утверждение </w:t>
            </w:r>
            <w:r w:rsidR="00F15075"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 w:rsidR="00EF26BD">
              <w:t>2</w:t>
            </w:r>
            <w:r w:rsidR="003D4C92">
              <w:t>2</w:t>
            </w:r>
            <w:r w:rsidR="00EF26BD">
              <w:t xml:space="preserve"> </w:t>
            </w:r>
            <w:r w:rsidRPr="00904F39">
              <w:t>год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3D4C92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A4DC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lastRenderedPageBreak/>
        <w:t xml:space="preserve">       </w:t>
      </w:r>
      <w:r>
        <w:rPr>
          <w:sz w:val="18"/>
          <w:szCs w:val="18"/>
        </w:rPr>
        <w:t xml:space="preserve">              </w:t>
      </w:r>
      <w:r w:rsidR="005670C1">
        <w:rPr>
          <w:sz w:val="18"/>
          <w:szCs w:val="18"/>
        </w:rPr>
        <w:t xml:space="preserve">                              </w:t>
      </w:r>
      <w:r w:rsidR="005670C1">
        <w:rPr>
          <w:sz w:val="18"/>
          <w:szCs w:val="18"/>
        </w:rPr>
        <w:tab/>
        <w:t xml:space="preserve">     </w:t>
      </w:r>
      <w:r w:rsidR="007F35B1">
        <w:rPr>
          <w:sz w:val="18"/>
          <w:szCs w:val="18"/>
        </w:rPr>
        <w:t xml:space="preserve">      </w:t>
      </w:r>
      <w:r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>ДЕКАБРЬ</w:t>
      </w:r>
      <w:r w:rsidR="008B62B0"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54692E">
        <w:rPr>
          <w:b/>
          <w:sz w:val="18"/>
          <w:szCs w:val="18"/>
        </w:rPr>
        <w:t>а</w:t>
      </w:r>
      <w:r w:rsidR="004E0B3B">
        <w:rPr>
          <w:b/>
          <w:sz w:val="18"/>
          <w:szCs w:val="18"/>
        </w:rPr>
        <w:t>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</w:t>
            </w:r>
            <w:r w:rsidR="008B62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997F85" w:rsidRPr="005D2AF5">
              <w:rPr>
                <w:b/>
              </w:rPr>
              <w:t xml:space="preserve"> 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</w:t>
            </w:r>
            <w:r w:rsidRPr="005D2AF5">
              <w:rPr>
                <w:b/>
              </w:rPr>
              <w:lastRenderedPageBreak/>
              <w:t>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8F1CEB" w:rsidP="008F1CEB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4C3F2C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9779F" w:rsidP="0039779F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lastRenderedPageBreak/>
        <w:t xml:space="preserve">       </w:t>
      </w:r>
      <w:r>
        <w:rPr>
          <w:sz w:val="18"/>
          <w:szCs w:val="18"/>
        </w:rPr>
        <w:t xml:space="preserve">              </w:t>
      </w:r>
      <w:r w:rsidR="0034310A">
        <w:rPr>
          <w:sz w:val="18"/>
          <w:szCs w:val="18"/>
        </w:rPr>
        <w:t xml:space="preserve">                              </w:t>
      </w:r>
      <w:r w:rsidR="0034310A">
        <w:rPr>
          <w:sz w:val="18"/>
          <w:szCs w:val="18"/>
        </w:rPr>
        <w:tab/>
        <w:t xml:space="preserve">        </w:t>
      </w:r>
      <w:r w:rsidR="007F35B1">
        <w:rPr>
          <w:sz w:val="18"/>
          <w:szCs w:val="18"/>
        </w:rPr>
        <w:t xml:space="preserve">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C67016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54692E">
        <w:rPr>
          <w:b/>
          <w:sz w:val="18"/>
          <w:szCs w:val="18"/>
        </w:rPr>
        <w:t>а</w:t>
      </w:r>
      <w:r w:rsidR="008B62B0">
        <w:rPr>
          <w:b/>
          <w:sz w:val="18"/>
          <w:szCs w:val="18"/>
        </w:rPr>
        <w:t xml:space="preserve">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C67016" w:rsidRPr="00EF26BD">
              <w:rPr>
                <w:b/>
                <w:sz w:val="18"/>
                <w:szCs w:val="18"/>
              </w:rPr>
              <w:t xml:space="preserve"> 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BE77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Pr="00EF26BD">
              <w:rPr>
                <w:b/>
                <w:sz w:val="18"/>
                <w:szCs w:val="18"/>
              </w:rPr>
              <w:t xml:space="preserve"> </w:t>
            </w:r>
            <w:r w:rsidR="00BE7744">
              <w:rPr>
                <w:b/>
                <w:sz w:val="18"/>
                <w:szCs w:val="18"/>
              </w:rPr>
              <w:t>–</w:t>
            </w:r>
            <w:r w:rsidRPr="00EF26BD">
              <w:rPr>
                <w:b/>
                <w:sz w:val="18"/>
                <w:szCs w:val="18"/>
              </w:rPr>
              <w:t xml:space="preserve"> 202</w:t>
            </w:r>
            <w:r w:rsidR="00BE7744">
              <w:rPr>
                <w:b/>
                <w:sz w:val="18"/>
                <w:szCs w:val="18"/>
              </w:rPr>
              <w:t xml:space="preserve">3 </w:t>
            </w:r>
            <w:r w:rsidRPr="00EF26BD">
              <w:rPr>
                <w:b/>
                <w:sz w:val="18"/>
                <w:szCs w:val="18"/>
              </w:rPr>
              <w:t xml:space="preserve">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5D2AF5">
              <w:rPr>
                <w:b/>
              </w:rPr>
              <w:t xml:space="preserve"> 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</w:t>
            </w:r>
            <w:r w:rsidRPr="003E3766">
              <w:rPr>
                <w:b/>
              </w:rPr>
              <w:lastRenderedPageBreak/>
              <w:t>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222B8A" w:rsidRDefault="00F65A84" w:rsidP="00D208ED">
      <w:pPr>
        <w:spacing w:after="0" w:line="360" w:lineRule="auto"/>
        <w:jc w:val="center"/>
        <w:rPr>
          <w:b/>
          <w:sz w:val="24"/>
          <w:szCs w:val="24"/>
        </w:rPr>
      </w:pPr>
      <w:r w:rsidRPr="00F65A84">
        <w:rPr>
          <w:sz w:val="24"/>
          <w:szCs w:val="24"/>
        </w:rPr>
        <w:lastRenderedPageBreak/>
        <w:t xml:space="preserve">По </w:t>
      </w: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sectPr w:rsidR="00222B8A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09" w:rsidRDefault="00343309" w:rsidP="006679ED">
      <w:pPr>
        <w:spacing w:after="0" w:line="240" w:lineRule="auto"/>
      </w:pPr>
      <w:r>
        <w:separator/>
      </w:r>
    </w:p>
  </w:endnote>
  <w:endnote w:type="continuationSeparator" w:id="1">
    <w:p w:rsidR="00343309" w:rsidRDefault="00343309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2CA1" w:rsidRPr="006679ED" w:rsidRDefault="004B4C7F">
        <w:pPr>
          <w:pStyle w:val="af"/>
          <w:jc w:val="right"/>
          <w:rPr>
            <w:sz w:val="20"/>
            <w:szCs w:val="20"/>
          </w:rPr>
        </w:pPr>
        <w:r w:rsidRPr="006679ED">
          <w:rPr>
            <w:sz w:val="20"/>
            <w:szCs w:val="20"/>
          </w:rPr>
          <w:fldChar w:fldCharType="begin"/>
        </w:r>
        <w:r w:rsidR="00D92CA1" w:rsidRPr="006679ED">
          <w:rPr>
            <w:sz w:val="20"/>
            <w:szCs w:val="20"/>
          </w:rPr>
          <w:instrText xml:space="preserve"> PAGE   \* MERGEFORMAT </w:instrText>
        </w:r>
        <w:r w:rsidRPr="006679ED">
          <w:rPr>
            <w:sz w:val="20"/>
            <w:szCs w:val="20"/>
          </w:rPr>
          <w:fldChar w:fldCharType="separate"/>
        </w:r>
        <w:r w:rsidR="00D208ED">
          <w:rPr>
            <w:noProof/>
            <w:sz w:val="20"/>
            <w:szCs w:val="20"/>
          </w:rPr>
          <w:t>36</w:t>
        </w:r>
        <w:r w:rsidRPr="006679ED">
          <w:rPr>
            <w:sz w:val="20"/>
            <w:szCs w:val="20"/>
          </w:rPr>
          <w:fldChar w:fldCharType="end"/>
        </w:r>
      </w:p>
    </w:sdtContent>
  </w:sdt>
  <w:p w:rsidR="00D92CA1" w:rsidRDefault="00D92C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09" w:rsidRDefault="00343309" w:rsidP="006679ED">
      <w:pPr>
        <w:spacing w:after="0" w:line="240" w:lineRule="auto"/>
      </w:pPr>
      <w:r>
        <w:separator/>
      </w:r>
    </w:p>
  </w:footnote>
  <w:footnote w:type="continuationSeparator" w:id="1">
    <w:p w:rsidR="00343309" w:rsidRDefault="00343309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05765"/>
    <w:rsid w:val="00024317"/>
    <w:rsid w:val="00026E37"/>
    <w:rsid w:val="000337D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0F4E59"/>
    <w:rsid w:val="00110045"/>
    <w:rsid w:val="00122228"/>
    <w:rsid w:val="001442CF"/>
    <w:rsid w:val="001460AC"/>
    <w:rsid w:val="001462A5"/>
    <w:rsid w:val="00155354"/>
    <w:rsid w:val="001651EA"/>
    <w:rsid w:val="00172DF5"/>
    <w:rsid w:val="0017513E"/>
    <w:rsid w:val="00180DF0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1F7331"/>
    <w:rsid w:val="002014B0"/>
    <w:rsid w:val="002143D0"/>
    <w:rsid w:val="00221CEA"/>
    <w:rsid w:val="002227E0"/>
    <w:rsid w:val="00222AB3"/>
    <w:rsid w:val="00222B8A"/>
    <w:rsid w:val="00224080"/>
    <w:rsid w:val="00226A8D"/>
    <w:rsid w:val="00226ACC"/>
    <w:rsid w:val="00231387"/>
    <w:rsid w:val="002348FE"/>
    <w:rsid w:val="0023709F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E2957"/>
    <w:rsid w:val="002F0FBD"/>
    <w:rsid w:val="00302DA2"/>
    <w:rsid w:val="003075C6"/>
    <w:rsid w:val="00324A0E"/>
    <w:rsid w:val="00341B8D"/>
    <w:rsid w:val="00342492"/>
    <w:rsid w:val="0034310A"/>
    <w:rsid w:val="00343309"/>
    <w:rsid w:val="00360826"/>
    <w:rsid w:val="00361510"/>
    <w:rsid w:val="0036640E"/>
    <w:rsid w:val="003723E9"/>
    <w:rsid w:val="0037669B"/>
    <w:rsid w:val="00377250"/>
    <w:rsid w:val="003778E2"/>
    <w:rsid w:val="003861A6"/>
    <w:rsid w:val="00391247"/>
    <w:rsid w:val="00395B0E"/>
    <w:rsid w:val="0039779F"/>
    <w:rsid w:val="00397FC2"/>
    <w:rsid w:val="003A05E4"/>
    <w:rsid w:val="003A4BE6"/>
    <w:rsid w:val="003C53C4"/>
    <w:rsid w:val="003D4C92"/>
    <w:rsid w:val="003D5C8F"/>
    <w:rsid w:val="003D7E2C"/>
    <w:rsid w:val="003E3766"/>
    <w:rsid w:val="00403EEE"/>
    <w:rsid w:val="00411043"/>
    <w:rsid w:val="00414D1C"/>
    <w:rsid w:val="00417659"/>
    <w:rsid w:val="004255E5"/>
    <w:rsid w:val="00430A90"/>
    <w:rsid w:val="00431782"/>
    <w:rsid w:val="00432A6A"/>
    <w:rsid w:val="00434883"/>
    <w:rsid w:val="00435D70"/>
    <w:rsid w:val="00456863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4C7F"/>
    <w:rsid w:val="004B7BF9"/>
    <w:rsid w:val="004C1238"/>
    <w:rsid w:val="004C3F2C"/>
    <w:rsid w:val="004C4552"/>
    <w:rsid w:val="004C694F"/>
    <w:rsid w:val="004D2DDA"/>
    <w:rsid w:val="004D5362"/>
    <w:rsid w:val="004E07D4"/>
    <w:rsid w:val="004E0B3B"/>
    <w:rsid w:val="004E1FEA"/>
    <w:rsid w:val="004E4055"/>
    <w:rsid w:val="004E4509"/>
    <w:rsid w:val="00500EC5"/>
    <w:rsid w:val="00503A3C"/>
    <w:rsid w:val="00531D5C"/>
    <w:rsid w:val="00532E64"/>
    <w:rsid w:val="00540B9D"/>
    <w:rsid w:val="0054692E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B54D0"/>
    <w:rsid w:val="005C5016"/>
    <w:rsid w:val="005D2AF5"/>
    <w:rsid w:val="005E133A"/>
    <w:rsid w:val="005F0A92"/>
    <w:rsid w:val="005F2698"/>
    <w:rsid w:val="005F291D"/>
    <w:rsid w:val="005F4DF1"/>
    <w:rsid w:val="00600394"/>
    <w:rsid w:val="00601E66"/>
    <w:rsid w:val="00610351"/>
    <w:rsid w:val="00611A0D"/>
    <w:rsid w:val="00611AC8"/>
    <w:rsid w:val="00625492"/>
    <w:rsid w:val="00646A29"/>
    <w:rsid w:val="00646CF3"/>
    <w:rsid w:val="006679ED"/>
    <w:rsid w:val="00692DDD"/>
    <w:rsid w:val="006A1663"/>
    <w:rsid w:val="006A2C64"/>
    <w:rsid w:val="006B61C8"/>
    <w:rsid w:val="006C416E"/>
    <w:rsid w:val="006D3C57"/>
    <w:rsid w:val="006E248D"/>
    <w:rsid w:val="006F25E1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661ED"/>
    <w:rsid w:val="00771D62"/>
    <w:rsid w:val="007764FC"/>
    <w:rsid w:val="00777739"/>
    <w:rsid w:val="007A0D89"/>
    <w:rsid w:val="007C37DF"/>
    <w:rsid w:val="007D0FD6"/>
    <w:rsid w:val="007D299D"/>
    <w:rsid w:val="007E2031"/>
    <w:rsid w:val="007E26A6"/>
    <w:rsid w:val="007F0423"/>
    <w:rsid w:val="007F35B1"/>
    <w:rsid w:val="007F37AE"/>
    <w:rsid w:val="00802A62"/>
    <w:rsid w:val="0080529A"/>
    <w:rsid w:val="008064F7"/>
    <w:rsid w:val="008166CB"/>
    <w:rsid w:val="008222BD"/>
    <w:rsid w:val="00846D04"/>
    <w:rsid w:val="00853ED4"/>
    <w:rsid w:val="00854C9E"/>
    <w:rsid w:val="008608AA"/>
    <w:rsid w:val="00865CF1"/>
    <w:rsid w:val="00871221"/>
    <w:rsid w:val="00875DB7"/>
    <w:rsid w:val="008810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45454"/>
    <w:rsid w:val="0094590C"/>
    <w:rsid w:val="00945977"/>
    <w:rsid w:val="00947CFC"/>
    <w:rsid w:val="009602DD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C09A6"/>
    <w:rsid w:val="009C1728"/>
    <w:rsid w:val="009D2255"/>
    <w:rsid w:val="009F1C7A"/>
    <w:rsid w:val="00A002A0"/>
    <w:rsid w:val="00A12B9A"/>
    <w:rsid w:val="00A31148"/>
    <w:rsid w:val="00A36F0D"/>
    <w:rsid w:val="00A40D43"/>
    <w:rsid w:val="00A52942"/>
    <w:rsid w:val="00A6045A"/>
    <w:rsid w:val="00A830C0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32D5C"/>
    <w:rsid w:val="00B35CCF"/>
    <w:rsid w:val="00B377AD"/>
    <w:rsid w:val="00B44C7C"/>
    <w:rsid w:val="00B56F51"/>
    <w:rsid w:val="00B659D8"/>
    <w:rsid w:val="00B877E6"/>
    <w:rsid w:val="00B95E1C"/>
    <w:rsid w:val="00BA4DCA"/>
    <w:rsid w:val="00BA5326"/>
    <w:rsid w:val="00BB454F"/>
    <w:rsid w:val="00BB7586"/>
    <w:rsid w:val="00BB7FAB"/>
    <w:rsid w:val="00BD247C"/>
    <w:rsid w:val="00BD773C"/>
    <w:rsid w:val="00BE0538"/>
    <w:rsid w:val="00BE15C4"/>
    <w:rsid w:val="00BE192E"/>
    <w:rsid w:val="00BE6804"/>
    <w:rsid w:val="00BE7744"/>
    <w:rsid w:val="00BF0B31"/>
    <w:rsid w:val="00C0166E"/>
    <w:rsid w:val="00C2200A"/>
    <w:rsid w:val="00C4315B"/>
    <w:rsid w:val="00C43C68"/>
    <w:rsid w:val="00C51914"/>
    <w:rsid w:val="00C55BFC"/>
    <w:rsid w:val="00C568AD"/>
    <w:rsid w:val="00C620B3"/>
    <w:rsid w:val="00C62E0A"/>
    <w:rsid w:val="00C67016"/>
    <w:rsid w:val="00C81142"/>
    <w:rsid w:val="00C815B1"/>
    <w:rsid w:val="00C90D93"/>
    <w:rsid w:val="00CA6067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08ED"/>
    <w:rsid w:val="00D25D21"/>
    <w:rsid w:val="00D33924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92854"/>
    <w:rsid w:val="00D92CA1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0348D"/>
    <w:rsid w:val="00E15C36"/>
    <w:rsid w:val="00E17840"/>
    <w:rsid w:val="00E22C62"/>
    <w:rsid w:val="00E45A41"/>
    <w:rsid w:val="00E51F93"/>
    <w:rsid w:val="00E55903"/>
    <w:rsid w:val="00E56B93"/>
    <w:rsid w:val="00E571B8"/>
    <w:rsid w:val="00E64DCF"/>
    <w:rsid w:val="00E7143A"/>
    <w:rsid w:val="00E72DBE"/>
    <w:rsid w:val="00E7593B"/>
    <w:rsid w:val="00E76919"/>
    <w:rsid w:val="00E85369"/>
    <w:rsid w:val="00E8779B"/>
    <w:rsid w:val="00E90544"/>
    <w:rsid w:val="00E94A73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5A84"/>
    <w:rsid w:val="00F726C1"/>
    <w:rsid w:val="00F83BEC"/>
    <w:rsid w:val="00F91858"/>
    <w:rsid w:val="00FA248B"/>
    <w:rsid w:val="00FB372E"/>
    <w:rsid w:val="00FC62EE"/>
    <w:rsid w:val="00FC6CBF"/>
    <w:rsid w:val="00FD31F2"/>
    <w:rsid w:val="00FD60D4"/>
    <w:rsid w:val="00FF50B1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CCD9B49B4745E88EDF566C1220DCB33D007B3DF7D7D6612AEB34902DF23E8E0917BFDB8860F865DEB45B465615550422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EEA6A087168AF888F236DE23EC46EB633870243EE9EDD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DD7F-50C7-45B7-8EDB-145FDDD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Userr</cp:lastModifiedBy>
  <cp:revision>10</cp:revision>
  <cp:lastPrinted>2021-01-22T05:58:00Z</cp:lastPrinted>
  <dcterms:created xsi:type="dcterms:W3CDTF">2021-01-22T03:08:00Z</dcterms:created>
  <dcterms:modified xsi:type="dcterms:W3CDTF">2021-02-03T01:03:00Z</dcterms:modified>
</cp:coreProperties>
</file>