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902ADB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902ADB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902ADB" w:rsidRPr="00902AD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107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C918FB">
        <w:rPr>
          <w:rFonts w:ascii="Times New Roman" w:hAnsi="Times New Roman"/>
          <w:b/>
          <w:bCs/>
          <w:color w:val="000000"/>
          <w:sz w:val="28"/>
          <w:szCs w:val="28"/>
        </w:rPr>
        <w:t>Ковылинское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Краснокаменск и Краснокаменский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>составлению, исполнению бюджета, осуществлению контроля за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r w:rsidR="00C918FB">
        <w:rPr>
          <w:rFonts w:ascii="Times New Roman" w:hAnsi="Times New Roman"/>
          <w:b/>
          <w:bCs/>
          <w:color w:val="000000"/>
          <w:sz w:val="28"/>
          <w:szCs w:val="28"/>
        </w:rPr>
        <w:t>Ковылинское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Краснокаменск и Краснокаменский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г. Краснокаменск</w:t>
      </w:r>
      <w:r w:rsidR="00902AD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902ADB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902A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2ADB">
        <w:rPr>
          <w:rFonts w:ascii="Times New Roman" w:hAnsi="Times New Roman"/>
          <w:color w:val="000000"/>
          <w:sz w:val="28"/>
          <w:szCs w:val="28"/>
          <w:u w:val="single"/>
        </w:rPr>
        <w:t xml:space="preserve">декабря   </w:t>
      </w:r>
      <w:r w:rsidR="00AD26A5" w:rsidRPr="00902ADB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902ADB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_г.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C918FB">
        <w:rPr>
          <w:rFonts w:ascii="Times New Roman" w:hAnsi="Times New Roman"/>
          <w:sz w:val="28"/>
          <w:szCs w:val="28"/>
        </w:rPr>
        <w:t>Ковылинское</w:t>
      </w:r>
      <w:r w:rsidRPr="00AD26A5">
        <w:rPr>
          <w:rFonts w:ascii="Times New Roman" w:hAnsi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края, именуемая в дальнейшем «Администрация поселения» в лице Главы сельского поселения «</w:t>
      </w:r>
      <w:r w:rsidR="00C918FB">
        <w:rPr>
          <w:rFonts w:ascii="Times New Roman" w:hAnsi="Times New Roman"/>
          <w:sz w:val="28"/>
          <w:szCs w:val="28"/>
        </w:rPr>
        <w:t>Ковылинское</w:t>
      </w:r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  </w:t>
      </w:r>
      <w:r w:rsidR="00C918FB">
        <w:rPr>
          <w:rFonts w:ascii="Times New Roman" w:hAnsi="Times New Roman"/>
          <w:sz w:val="28"/>
          <w:szCs w:val="28"/>
        </w:rPr>
        <w:t>Убушаева Сергея Викторовича</w:t>
      </w:r>
      <w:r w:rsidRPr="00AD26A5">
        <w:rPr>
          <w:rFonts w:ascii="Times New Roman" w:hAnsi="Times New Roman"/>
          <w:sz w:val="28"/>
          <w:szCs w:val="28"/>
        </w:rPr>
        <w:t>, действующего на основании Устава сельского поселения «</w:t>
      </w:r>
      <w:r w:rsidR="00C918FB">
        <w:rPr>
          <w:rFonts w:ascii="Times New Roman" w:hAnsi="Times New Roman"/>
          <w:sz w:val="28"/>
          <w:szCs w:val="28"/>
        </w:rPr>
        <w:t>Ковылинское</w:t>
      </w:r>
      <w:r w:rsidRPr="00AD26A5">
        <w:rPr>
          <w:rFonts w:ascii="Times New Roman" w:hAnsi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края, с одной стороны, и  Администрация  муниципального района «ГородКраснокаменск и Краснокаменский район» Забайкальского края, именуемая в дальнейшем «Администрация района», в лице Главы муниципального района «Город Краснокаменск и Краснокаменский район» Забайкальского края  Алексея УзеировичаЗаммоева, действующего на основании Устава муниципального района «Город Краснокаменск и Краснокаменский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r w:rsidR="00C918FB">
        <w:rPr>
          <w:rFonts w:ascii="Times New Roman" w:hAnsi="Times New Roman"/>
          <w:sz w:val="28"/>
          <w:szCs w:val="28"/>
        </w:rPr>
        <w:t>Ковылинское</w:t>
      </w:r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Краснокаменск и Краснокаменский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r w:rsidR="00C918FB">
        <w:rPr>
          <w:rFonts w:ascii="Times New Roman" w:hAnsi="Times New Roman"/>
          <w:sz w:val="28"/>
          <w:szCs w:val="28"/>
        </w:rPr>
        <w:t>Ковылинское</w:t>
      </w:r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Краснокаменск и Краснокаменский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иКраснокаменский район» Забайкальского края (далее – муниципальный район), за исключением исключительных полномочий представительного органа муниципального образования, в том числе по </w:t>
      </w:r>
      <w:r w:rsidRPr="00AD26A5">
        <w:rPr>
          <w:rFonts w:ascii="Times New Roman" w:hAnsi="Times New Roman"/>
          <w:sz w:val="28"/>
          <w:szCs w:val="28"/>
        </w:rPr>
        <w:lastRenderedPageBreak/>
        <w:t>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1.2. «Администрация поселения»передает,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  подготовка проекта бюджета сельского поселения  и его представление Главе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доведение до лицевого счета Администрации сельского поселения,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  <w:bookmarkStart w:id="0" w:name="_GoBack"/>
      <w:bookmarkEnd w:id="0"/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1.3. Полномочия, переданные в соответствии с настоящим Соглашением, осуществляются финансовым органом Администрации  района – Комитетом по финансам Администрации муниципального района «Город Краснокаменск и Краснокаменский район» Забайкальского края (далее – Комитет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течении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имбт = (ФОТсп + Рпр)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+ 1 200,00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 сп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контроля за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477BA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имбт=  (2080831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течении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3.3.1. осуществлять контроль за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средств в случае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средств в случае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Контроль за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4.1. Контроль за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</w:t>
      </w:r>
      <w:r w:rsidRPr="00AD26A5">
        <w:rPr>
          <w:rFonts w:ascii="Times New Roman" w:hAnsi="Times New Roman"/>
          <w:sz w:val="28"/>
          <w:szCs w:val="28"/>
        </w:rPr>
        <w:lastRenderedPageBreak/>
        <w:t>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4.2.1. Отчет об использовании денежных средств, переданных для финансового обеспечения осуществления переданных по настоящему Соглашению полномочий предоставляется Комитетом по финансам Администрации муниципального района «Город Краснокаменск и Краснокаменский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5.1.Настоящее Соглашение  заключено  вступает в силу с 01 января 2020 года и действует до 31 декабря 2020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менее,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поселения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674674 Забайкальский край, г. Краснокаменск, здание общественных организаций, 505, Комитет по финансам Администрации муниципального района  «Город Краснокаменск и Краснокаменский район» Забайкальского края ИНН 7530006530, КПП 753001001, УФК по Забайкальскому краю (Комитет по финансам, л/счет 04913010920), счет № 40101810200000010001 в  ОТДЕЛЕНИЕ ЧИТА Г.ЧИТА,  БИК 047601001,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Глава муниципального района  «Город Краснокаменск и Краснокаменский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________________А.У.Заммоев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8FB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8FB">
              <w:rPr>
                <w:rFonts w:ascii="Times New Roman" w:hAnsi="Times New Roman"/>
                <w:sz w:val="24"/>
                <w:szCs w:val="24"/>
              </w:rPr>
              <w:t>674683, Забайкальский край, Краснокаменский район, с.Ковыли, ИНН 7530010744, КПП 753001001, р/счет 40204810300000000119 в  ОТДЕЛЕНИЕ ЧИТА Г.ЧИТА, л/счет 03913011050, УФК по Забайкальскому краю, Администрация сельского поселения «Ковылинское»</w:t>
            </w:r>
          </w:p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8FB">
              <w:rPr>
                <w:rFonts w:ascii="Times New Roman" w:hAnsi="Times New Roman"/>
                <w:sz w:val="24"/>
                <w:szCs w:val="24"/>
              </w:rPr>
              <w:t>Глава сельского поселения «Ковылинское» муниципального района «Город Краснокаменск и Краснокаменский район» Забайкальского края</w:t>
            </w:r>
          </w:p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8FB">
              <w:rPr>
                <w:rFonts w:ascii="Times New Roman" w:hAnsi="Times New Roman"/>
                <w:sz w:val="24"/>
                <w:szCs w:val="24"/>
              </w:rPr>
              <w:t xml:space="preserve">_________________Убушаев С.В.   </w:t>
            </w:r>
          </w:p>
          <w:p w:rsidR="00C918FB" w:rsidRPr="00C918FB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C918FB" w:rsidP="00C91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8FB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/>
    <w:sectPr w:rsidR="00DF138F" w:rsidSect="00AC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52D20"/>
    <w:rsid w:val="000C2258"/>
    <w:rsid w:val="0014331D"/>
    <w:rsid w:val="003B7ABB"/>
    <w:rsid w:val="00477BAC"/>
    <w:rsid w:val="007A7DAC"/>
    <w:rsid w:val="00902ADB"/>
    <w:rsid w:val="009368AD"/>
    <w:rsid w:val="00AC3906"/>
    <w:rsid w:val="00AC648C"/>
    <w:rsid w:val="00AD26A5"/>
    <w:rsid w:val="00BA11E9"/>
    <w:rsid w:val="00C918FB"/>
    <w:rsid w:val="00DF138F"/>
    <w:rsid w:val="00E5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5</cp:revision>
  <cp:lastPrinted>2019-12-26T01:11:00Z</cp:lastPrinted>
  <dcterms:created xsi:type="dcterms:W3CDTF">2019-12-26T01:08:00Z</dcterms:created>
  <dcterms:modified xsi:type="dcterms:W3CDTF">2020-02-06T06:09:00Z</dcterms:modified>
</cp:coreProperties>
</file>