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0944" w:rsidRPr="00500944" w:rsidRDefault="00500944" w:rsidP="00500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00944"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Утверждаю:_</w:t>
      </w:r>
      <w:proofErr w:type="gramEnd"/>
      <w:r w:rsidRPr="00500944"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</w:t>
      </w:r>
    </w:p>
    <w:p w:rsidR="00500944" w:rsidRPr="00500944" w:rsidRDefault="00500944" w:rsidP="00500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500944">
        <w:rPr>
          <w:rFonts w:ascii="Times New Roman" w:eastAsia="Times New Roman" w:hAnsi="Times New Roman" w:cs="Times New Roman"/>
          <w:sz w:val="28"/>
          <w:szCs w:val="28"/>
          <w:lang w:eastAsia="ru-RU"/>
        </w:rPr>
        <w:t>И.о</w:t>
      </w:r>
      <w:proofErr w:type="spellEnd"/>
      <w:r w:rsidRPr="00500944">
        <w:rPr>
          <w:rFonts w:ascii="Times New Roman" w:eastAsia="Times New Roman" w:hAnsi="Times New Roman" w:cs="Times New Roman"/>
          <w:sz w:val="28"/>
          <w:szCs w:val="28"/>
          <w:lang w:eastAsia="ru-RU"/>
        </w:rPr>
        <w:t>. Председателя Комитета молодежной политики,</w:t>
      </w:r>
    </w:p>
    <w:p w:rsidR="00500944" w:rsidRPr="00500944" w:rsidRDefault="00500944" w:rsidP="00500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культуры и спорта Администрации муниципального </w:t>
      </w:r>
    </w:p>
    <w:p w:rsidR="00500944" w:rsidRPr="00500944" w:rsidRDefault="00500944" w:rsidP="00500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района «Город </w:t>
      </w:r>
      <w:proofErr w:type="spellStart"/>
      <w:r w:rsidRPr="00500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</w:t>
      </w:r>
      <w:proofErr w:type="spellEnd"/>
      <w:r w:rsidRPr="0050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500944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Краснокаменский</w:t>
      </w:r>
      <w:proofErr w:type="spellEnd"/>
      <w:r w:rsidRPr="005009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район»</w:t>
      </w:r>
    </w:p>
    <w:p w:rsidR="00500944" w:rsidRDefault="00500944" w:rsidP="00500944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00944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Забайкальского края</w:t>
      </w:r>
    </w:p>
    <w:p w:rsidR="00500944" w:rsidRDefault="00500944" w:rsidP="00500944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«___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_»_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_________________20____г.</w:t>
      </w:r>
    </w:p>
    <w:p w:rsidR="00500944" w:rsidRDefault="00500944" w:rsidP="00F8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500944" w:rsidRDefault="00500944" w:rsidP="00F8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МУНИЦИПАЛЬНОЕ ЗАДАНИЕ </w:t>
      </w:r>
    </w:p>
    <w:p w:rsidR="00F87689" w:rsidRDefault="00F87689" w:rsidP="00F8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оказание муниципальных услуг </w:t>
      </w:r>
    </w:p>
    <w:p w:rsidR="00F87689" w:rsidRDefault="00F87689" w:rsidP="00F8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Муниципальное автономное учреждение культуры «Районный дом культуры «Строитель»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район» Забайкальского края</w:t>
      </w:r>
    </w:p>
    <w:p w:rsidR="00F87689" w:rsidRDefault="00F87689" w:rsidP="00F8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на 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__201</w:t>
      </w:r>
      <w:r w:rsidR="00607C14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8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год</w:t>
      </w:r>
    </w:p>
    <w:p w:rsidR="00F87689" w:rsidRDefault="00F87689" w:rsidP="00F87689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1.Наименование муниципальной услуги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Организация деятельности клубных формирований и формирований самодеятельного народного творчества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Потребители муниципальной услуги    </w:t>
      </w:r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население г.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Краснокаменска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Краснокаменского</w:t>
      </w:r>
      <w:proofErr w:type="spellEnd"/>
      <w:r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района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1965"/>
        <w:gridCol w:w="3050"/>
        <w:gridCol w:w="2288"/>
        <w:gridCol w:w="2423"/>
        <w:gridCol w:w="2424"/>
        <w:gridCol w:w="2410"/>
      </w:tblGrid>
      <w:tr w:rsidR="00F87689" w:rsidTr="00F87689">
        <w:tc>
          <w:tcPr>
            <w:tcW w:w="196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Наименование категории  потребителей </w:t>
            </w:r>
          </w:p>
        </w:tc>
        <w:tc>
          <w:tcPr>
            <w:tcW w:w="310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Основа предоставления (безвозмездная, частично платная, платная)</w:t>
            </w:r>
          </w:p>
        </w:tc>
        <w:tc>
          <w:tcPr>
            <w:tcW w:w="971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потребителей (человек)</w:t>
            </w:r>
          </w:p>
        </w:tc>
      </w:tr>
      <w:tr w:rsidR="00F87689" w:rsidTr="00F87689">
        <w:trPr>
          <w:trHeight w:val="601"/>
        </w:trPr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 w:rsidP="00607C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отчетный       финансовый год 201</w:t>
            </w:r>
            <w:r w:rsidR="00607C14">
              <w:rPr>
                <w:rFonts w:ascii="Times New Roman" w:hAnsi="Times New Roman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 w:rsidP="00607C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текущий           финансовый год 201</w:t>
            </w:r>
            <w:r w:rsidR="00607C14">
              <w:rPr>
                <w:rFonts w:ascii="Times New Roman" w:hAnsi="Times New Roman"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очередной        финансовый год</w:t>
            </w:r>
          </w:p>
          <w:p w:rsidR="00F87689" w:rsidRDefault="00F87689" w:rsidP="00607C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201</w:t>
            </w:r>
            <w:r w:rsidR="00607C14">
              <w:rPr>
                <w:rFonts w:ascii="Times New Roman" w:hAnsi="Times New Roman"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 w:rsidP="00607C14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первый год     планового         периода 20</w:t>
            </w:r>
            <w:r w:rsidR="00607C14">
              <w:rPr>
                <w:rFonts w:ascii="Times New Roman" w:hAnsi="Times New Roman"/>
                <w:sz w:val="28"/>
                <w:szCs w:val="28"/>
                <w:lang w:eastAsia="ru-RU"/>
              </w:rPr>
              <w:t>20</w:t>
            </w:r>
          </w:p>
        </w:tc>
      </w:tr>
      <w:tr w:rsidR="00F87689" w:rsidTr="00F8768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Население города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Частично платная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-</w:t>
            </w:r>
          </w:p>
        </w:tc>
      </w:tr>
      <w:tr w:rsidR="00F87689" w:rsidTr="00F8768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города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Безвозмездная 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69053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69053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69053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69053</w:t>
            </w:r>
          </w:p>
        </w:tc>
      </w:tr>
      <w:tr w:rsidR="00F87689" w:rsidTr="00F87689">
        <w:tc>
          <w:tcPr>
            <w:tcW w:w="19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Население города</w:t>
            </w:r>
          </w:p>
        </w:tc>
        <w:tc>
          <w:tcPr>
            <w:tcW w:w="31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Платная</w:t>
            </w:r>
          </w:p>
        </w:tc>
        <w:tc>
          <w:tcPr>
            <w:tcW w:w="23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14175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14175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14175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14175</w:t>
            </w:r>
          </w:p>
        </w:tc>
      </w:tr>
    </w:tbl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Показатели, характеризующие качество и (или) объём муниципальной услуги  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 Показатели качества муниципальной услуги </w:t>
      </w:r>
    </w:p>
    <w:tbl>
      <w:tblPr>
        <w:tblW w:w="15000" w:type="dxa"/>
        <w:tblInd w:w="-50" w:type="dxa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103"/>
        <w:gridCol w:w="2692"/>
        <w:gridCol w:w="1358"/>
        <w:gridCol w:w="1620"/>
        <w:gridCol w:w="1416"/>
        <w:gridCol w:w="1418"/>
        <w:gridCol w:w="1417"/>
        <w:gridCol w:w="2976"/>
      </w:tblGrid>
      <w:tr w:rsidR="00F87689" w:rsidTr="00F87689">
        <w:trPr>
          <w:cantSplit/>
          <w:trHeight w:val="360"/>
        </w:trPr>
        <w:tc>
          <w:tcPr>
            <w:tcW w:w="21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13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Формула расчета </w:t>
            </w:r>
          </w:p>
        </w:tc>
        <w:tc>
          <w:tcPr>
            <w:tcW w:w="58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Значения показателей качества муниципальной услуги</w:t>
            </w:r>
          </w:p>
        </w:tc>
        <w:tc>
          <w:tcPr>
            <w:tcW w:w="297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Источник информации о значении показателя (исходные данные для ее расчета)</w:t>
            </w:r>
          </w:p>
        </w:tc>
      </w:tr>
      <w:tr w:rsidR="00F87689" w:rsidTr="00F87689">
        <w:trPr>
          <w:cantSplit/>
          <w:trHeight w:val="720"/>
        </w:trPr>
        <w:tc>
          <w:tcPr>
            <w:tcW w:w="21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89" w:rsidRDefault="00F8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269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89" w:rsidRDefault="00F8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89" w:rsidRDefault="00F8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 w:rsidP="00607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отчетный финансовый год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607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 w:rsidP="00607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текущий финансовый год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 xml:space="preserve"> 201</w:t>
            </w:r>
            <w:r w:rsidR="00607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 w:rsidP="00607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очередной финансовый год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vertAlign w:val="superscript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201</w:t>
            </w:r>
            <w:r w:rsidR="00607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 w:rsidP="00607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1-й год планового периода 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  <w:r w:rsidR="00607C14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297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87689" w:rsidRDefault="00F87689">
            <w:pPr>
              <w:spacing w:after="0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89" w:rsidTr="00F87689">
        <w:trPr>
          <w:cantSplit/>
          <w:trHeight w:val="24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Общее количество культурно- досуговых мероприятий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482881" w:rsidP="00D93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 w:rsidR="00D93748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579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D93748" w:rsidP="00607C14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D93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D93748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F87689" w:rsidTr="00F87689">
        <w:trPr>
          <w:cantSplit/>
          <w:trHeight w:val="24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Количество разработанных и реализованных социально значимых культурно-досуговых программ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Количество проектов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4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0C02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0C02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0C02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0" w:line="276" w:lineRule="auto"/>
              <w:contextualSpacing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Приказы, распоряжения главы Администрации г.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Краснокаменска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Краснокаменского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района</w:t>
            </w:r>
          </w:p>
        </w:tc>
      </w:tr>
      <w:tr w:rsidR="00F87689" w:rsidTr="00F87689">
        <w:trPr>
          <w:cantSplit/>
          <w:trHeight w:val="24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Количество предоставляемых платных услуг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Единиц 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 w:rsidP="00E406E4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Положение МАУК «РДК «Строитель» «О платных услугах» от </w:t>
            </w:r>
            <w:r w:rsidR="00E40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48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  <w:r w:rsidR="0048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</w:t>
            </w:r>
            <w:r w:rsidR="00E406E4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.201</w:t>
            </w:r>
            <w:r w:rsidR="00482881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года.</w:t>
            </w:r>
          </w:p>
        </w:tc>
      </w:tr>
      <w:tr w:rsidR="00F87689" w:rsidTr="00F87689">
        <w:trPr>
          <w:cantSplit/>
          <w:trHeight w:val="24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pacing w:val="1"/>
                <w:sz w:val="28"/>
                <w:szCs w:val="28"/>
                <w:lang w:eastAsia="ru-RU"/>
              </w:rPr>
              <w:t>Доля работников прошедших курсы повышение квалификации не менее 1 раза за 5 лет от общего числа специалистов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% от общего количества работников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10%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0C02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0C02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0C02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</w:t>
            </w:r>
            <w:r w:rsidR="00F8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План ОНМКЦ и НТ г. Чита</w:t>
            </w:r>
          </w:p>
        </w:tc>
      </w:tr>
      <w:tr w:rsidR="00F87689" w:rsidTr="00F87689">
        <w:trPr>
          <w:cantSplit/>
          <w:trHeight w:val="240"/>
        </w:trPr>
        <w:tc>
          <w:tcPr>
            <w:tcW w:w="2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lastRenderedPageBreak/>
              <w:t>Доходы от платных услуг населению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Тыс.руб</w:t>
            </w:r>
            <w:proofErr w:type="spellEnd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1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89" w:rsidRDefault="00F87689">
            <w:pPr>
              <w:spacing w:after="200" w:line="276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02B5" w:rsidRDefault="00500944" w:rsidP="000C02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1320,6</w:t>
            </w:r>
          </w:p>
          <w:p w:rsidR="00F87689" w:rsidRDefault="00F876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25120" w:rsidRDefault="00500944" w:rsidP="000C02B5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="000C02B5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500944" w:rsidP="00E942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="00F8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87689" w:rsidRDefault="00500944" w:rsidP="00E94241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850</w:t>
            </w:r>
            <w:r w:rsidR="00F8768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7689" w:rsidRDefault="00F87689">
            <w:pPr>
              <w:spacing w:after="200" w:line="276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</w:tbl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3.2 Объем муниципальной услуги  (в натуральных показателях):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</w:p>
    <w:tbl>
      <w:tblPr>
        <w:tblStyle w:val="11"/>
        <w:tblW w:w="0" w:type="auto"/>
        <w:tblLayout w:type="fixed"/>
        <w:tblLook w:val="04A0" w:firstRow="1" w:lastRow="0" w:firstColumn="1" w:lastColumn="0" w:noHBand="0" w:noVBand="1"/>
      </w:tblPr>
      <w:tblGrid>
        <w:gridCol w:w="3227"/>
        <w:gridCol w:w="1559"/>
        <w:gridCol w:w="2126"/>
        <w:gridCol w:w="1985"/>
        <w:gridCol w:w="1984"/>
        <w:gridCol w:w="1843"/>
        <w:gridCol w:w="2062"/>
      </w:tblGrid>
      <w:tr w:rsidR="00F87689" w:rsidTr="00F87689">
        <w:tc>
          <w:tcPr>
            <w:tcW w:w="322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155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Единица измерения</w:t>
            </w:r>
          </w:p>
        </w:tc>
        <w:tc>
          <w:tcPr>
            <w:tcW w:w="793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Значение показателей объема муниципальной услуги</w:t>
            </w:r>
          </w:p>
        </w:tc>
        <w:tc>
          <w:tcPr>
            <w:tcW w:w="206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информации о значении показателя</w:t>
            </w:r>
          </w:p>
        </w:tc>
      </w:tr>
      <w:tr w:rsidR="00F87689" w:rsidTr="00F87689">
        <w:tc>
          <w:tcPr>
            <w:tcW w:w="322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55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 w:rsidP="000C02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отчетный       финансовый год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0C02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 w:rsidP="000C02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текущий           финансовый год 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0C02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8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 w:rsidP="000C02B5">
            <w:pPr>
              <w:spacing w:line="240" w:lineRule="auto"/>
              <w:jc w:val="center"/>
              <w:rPr>
                <w:rFonts w:ascii="Times New Roman" w:hAnsi="Times New Roman"/>
                <w:b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очередной        финансовый год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201</w:t>
            </w:r>
            <w:r w:rsidR="000C02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первый год     планового         периода </w:t>
            </w:r>
            <w:r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  <w:r w:rsidR="000C02B5">
              <w:rPr>
                <w:rFonts w:ascii="Times New Roman" w:hAnsi="Times New Roman"/>
                <w:b/>
                <w:sz w:val="28"/>
                <w:szCs w:val="28"/>
                <w:lang w:eastAsia="ru-RU"/>
              </w:rPr>
              <w:t>20</w:t>
            </w:r>
          </w:p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689" w:rsidTr="00F87689">
        <w:trPr>
          <w:trHeight w:val="1079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Количество</w:t>
            </w:r>
          </w:p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мероприятий - всего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689" w:rsidRDefault="00D93748" w:rsidP="00E942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689" w:rsidRDefault="00D93748" w:rsidP="00E942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689" w:rsidRDefault="00D93748" w:rsidP="00E942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  <w:p w:rsidR="00F87689" w:rsidRDefault="00D93748" w:rsidP="00E94241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1579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статистического наблюдения</w:t>
            </w:r>
          </w:p>
        </w:tc>
      </w:tr>
      <w:tr w:rsidR="00F87689" w:rsidTr="00F87689">
        <w:trPr>
          <w:trHeight w:val="546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в том числе: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689" w:rsidTr="00F87689">
        <w:trPr>
          <w:trHeight w:val="284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бесплатных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 w:rsidP="000C02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 w:rsidP="000C02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 w:rsidP="000C02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 w:rsidP="000C02B5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1049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689" w:rsidTr="00F87689">
        <w:trPr>
          <w:trHeight w:val="263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 платных</w:t>
            </w:r>
          </w:p>
        </w:tc>
        <w:tc>
          <w:tcPr>
            <w:tcW w:w="15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ед.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D93748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530</w:t>
            </w:r>
          </w:p>
        </w:tc>
        <w:tc>
          <w:tcPr>
            <w:tcW w:w="2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Порядок оказания муниципальной услуги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4.1 Нормативно- правовые акты, регулирующие порядок оказания муниципальной услуги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Конституция Российской Федерации;</w:t>
      </w:r>
    </w:p>
    <w:p w:rsidR="00F87689" w:rsidRDefault="00F87689" w:rsidP="00F87689">
      <w:pPr>
        <w:pStyle w:val="1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ФЗ  </w:t>
      </w:r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"</w:t>
      </w:r>
      <w:proofErr w:type="gramEnd"/>
      <w:r>
        <w:rPr>
          <w:rFonts w:ascii="Times New Roman" w:eastAsia="Times New Roman" w:hAnsi="Times New Roman" w:cs="Times New Roman"/>
          <w:bCs/>
          <w:color w:val="auto"/>
          <w:kern w:val="36"/>
          <w:sz w:val="28"/>
          <w:szCs w:val="28"/>
          <w:lang w:eastAsia="ru-RU"/>
        </w:rPr>
        <w:t>Основы законодательства Российской Федерации о культуре" (утв. ВС РФ 09.10.1992 N 3612-1) (ред. от 28.11.2015) (с изм. и доп., вступ. в силу с 01.01.2016)</w:t>
      </w:r>
    </w:p>
    <w:p w:rsidR="00F87689" w:rsidRDefault="00F87689" w:rsidP="00E406E4">
      <w:pPr>
        <w:pStyle w:val="1"/>
        <w:numPr>
          <w:ilvl w:val="0"/>
          <w:numId w:val="1"/>
        </w:numPr>
        <w:shd w:val="clear" w:color="auto" w:fill="FFFFFF"/>
        <w:spacing w:before="0" w:line="240" w:lineRule="auto"/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Закон Забайкальского </w:t>
      </w:r>
      <w:proofErr w:type="gramStart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края  «</w:t>
      </w:r>
      <w:proofErr w:type="gramEnd"/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О культуре» от 18.03.2009. №154-ЗЗК</w:t>
      </w:r>
      <w:r w:rsidR="00E406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 </w:t>
      </w:r>
      <w:r w:rsidR="00E406E4" w:rsidRPr="00E406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 xml:space="preserve">(ред. от 31.10.2014) "О культуре" (принят Законодательным Собранием </w:t>
      </w:r>
      <w:r w:rsidR="00E406E4"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Забайкальского края 18.03.2009)</w:t>
      </w:r>
      <w:r>
        <w:rPr>
          <w:rFonts w:ascii="Times New Roman" w:eastAsia="Times New Roman" w:hAnsi="Times New Roman" w:cs="Times New Roman"/>
          <w:color w:val="auto"/>
          <w:sz w:val="28"/>
          <w:szCs w:val="28"/>
          <w:u w:val="single"/>
          <w:lang w:eastAsia="ru-RU"/>
        </w:rPr>
        <w:t>;</w:t>
      </w:r>
    </w:p>
    <w:p w:rsidR="00F87689" w:rsidRDefault="00F87689" w:rsidP="00F876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Положение МАУК «РДК «Строитель» «О платных услугах» от </w:t>
      </w:r>
      <w:r w:rsidR="00E406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21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.0</w:t>
      </w:r>
      <w:r w:rsidR="00E406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.2016 года;</w:t>
      </w:r>
    </w:p>
    <w:p w:rsidR="00F87689" w:rsidRDefault="00F87689" w:rsidP="00F876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lastRenderedPageBreak/>
        <w:t xml:space="preserve">Устав МАУК «РДК «Строитель» Утвержденный </w:t>
      </w:r>
      <w:r w:rsidR="000C0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распоряжением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район» Забайкальского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</w:t>
      </w:r>
      <w:r w:rsidR="000C0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406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от </w:t>
      </w:r>
      <w:r w:rsidR="000C0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09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</w:t>
      </w:r>
      <w:r w:rsidR="000C0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06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0C02B5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F87689" w:rsidRDefault="00F87689" w:rsidP="00F876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F87689" w:rsidRDefault="00F87689" w:rsidP="00F87689">
      <w:pPr>
        <w:numPr>
          <w:ilvl w:val="1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Порядок информирования потенциальных потребителей муниципальной услуги </w:t>
      </w:r>
    </w:p>
    <w:p w:rsidR="00F87689" w:rsidRDefault="00F87689" w:rsidP="00F87689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Ind w:w="780" w:type="dxa"/>
        <w:tblLook w:val="04A0" w:firstRow="1" w:lastRow="0" w:firstColumn="1" w:lastColumn="0" w:noHBand="0" w:noVBand="1"/>
      </w:tblPr>
      <w:tblGrid>
        <w:gridCol w:w="4613"/>
        <w:gridCol w:w="4594"/>
        <w:gridCol w:w="4573"/>
      </w:tblGrid>
      <w:tr w:rsidR="00F87689" w:rsidTr="00F87689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Способ информирования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Состав размещения (доводимой) информации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Частота обновления информации </w:t>
            </w:r>
          </w:p>
        </w:tc>
      </w:tr>
      <w:tr w:rsidR="00F87689" w:rsidTr="00F87689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Средства массовой информации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Информация о результатах контроля за выполнением муниципального задания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По мере необходимости </w:t>
            </w:r>
          </w:p>
        </w:tc>
      </w:tr>
      <w:tr w:rsidR="00F87689" w:rsidTr="00F87689"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2. Информационные стенды 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Официальные и иные документы о деятельности учреждения 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 раза в месяц</w:t>
            </w:r>
          </w:p>
        </w:tc>
      </w:tr>
      <w:tr w:rsidR="00F87689" w:rsidTr="00F87689">
        <w:trPr>
          <w:trHeight w:val="311"/>
        </w:trPr>
        <w:tc>
          <w:tcPr>
            <w:tcW w:w="46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3.Интернет ресурсы</w:t>
            </w:r>
          </w:p>
        </w:tc>
        <w:tc>
          <w:tcPr>
            <w:tcW w:w="46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Официальные и иные документы о деятельности учреждения</w:t>
            </w:r>
          </w:p>
        </w:tc>
        <w:tc>
          <w:tcPr>
            <w:tcW w:w="46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 раз в месяц</w:t>
            </w:r>
          </w:p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689" w:rsidRDefault="00F87689" w:rsidP="00F87689">
      <w:pPr>
        <w:spacing w:after="0" w:line="240" w:lineRule="auto"/>
        <w:ind w:left="78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Основания для досрочного прекращения исполнения муниципального задания </w:t>
      </w:r>
    </w:p>
    <w:p w:rsidR="00F87689" w:rsidRDefault="00F87689" w:rsidP="00F876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Реорганизация  учреждения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 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689" w:rsidRDefault="00F87689" w:rsidP="00F876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Закон Забайкальского края  «О культуре» от </w:t>
      </w:r>
      <w:hyperlink r:id="rId5" w:history="1">
        <w:r>
          <w:rPr>
            <w:rStyle w:val="a3"/>
            <w:rFonts w:ascii="Calibri" w:eastAsia="Times New Roman" w:hAnsi="Calibri" w:cs="Times New Roman"/>
            <w:b/>
            <w:bCs/>
            <w:sz w:val="28"/>
            <w:szCs w:val="28"/>
            <w:shd w:val="clear" w:color="auto" w:fill="FFFFFF"/>
            <w:lang w:eastAsia="ru-RU"/>
          </w:rPr>
          <w:t xml:space="preserve"> </w:t>
        </w:r>
        <w:r>
          <w:rPr>
            <w:rStyle w:val="a3"/>
            <w:rFonts w:ascii="Times New Roman" w:eastAsia="Times New Roman" w:hAnsi="Times New Roman" w:cs="Times New Roman"/>
            <w:bCs/>
            <w:sz w:val="28"/>
            <w:szCs w:val="28"/>
            <w:shd w:val="clear" w:color="auto" w:fill="FFFFFF"/>
            <w:lang w:eastAsia="ru-RU"/>
          </w:rPr>
          <w:t>22.07.2014 N 1018-ЗЗК</w:t>
        </w:r>
      </w:hyperlink>
    </w:p>
    <w:p w:rsidR="00F87689" w:rsidRDefault="00F87689" w:rsidP="00F87689">
      <w:pPr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Устав МАУК «РДК «Строитель» Утвержденный постановлением Администрации муниципального района «Город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Краснокаменск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и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Краснокаменский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район» Забайкальского края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за  №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1525 от 23.12.2011 года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Ликвидация учреждения:   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</w:t>
      </w:r>
    </w:p>
    <w:p w:rsidR="00F87689" w:rsidRDefault="00F87689" w:rsidP="00F87689">
      <w:pPr>
        <w:numPr>
          <w:ilvl w:val="0"/>
          <w:numId w:val="3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Закон Забайкальского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края  «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О культуре» от 22.07.2014 N 1018-ЗЗК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Предельные цены (тарифы) на оплату муниципальной услуги в случаях, если законодательством Российской Федерации предусмотрено их оказание на платной основе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6.1 Нормативно правовой акт, устанавливающий цены (тарифы) либо порядок их установления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Положение МАУК «РДК «Строитель» «О платных услугах» от </w:t>
      </w:r>
      <w:r w:rsidR="00E406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2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1.0</w:t>
      </w:r>
      <w:r w:rsidR="00E406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.201</w:t>
      </w:r>
      <w:r w:rsidR="00E406E4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6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 xml:space="preserve"> года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6.2  Орган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устанавливающий цены (тарифы) </w:t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Руководитель «МАУК «РДК «Строитель»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6.3  Значение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предельных цен (тарифов)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7288"/>
        <w:gridCol w:w="7272"/>
      </w:tblGrid>
      <w:tr w:rsidR="00F87689" w:rsidTr="00F8768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услуги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Цены (тариф), единица измерения </w:t>
            </w:r>
          </w:p>
        </w:tc>
      </w:tr>
      <w:tr w:rsidR="00F87689" w:rsidTr="00F8768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 w:rsidP="006265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Развлекательные детские программы  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 w:rsidP="006265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50</w:t>
            </w:r>
          </w:p>
        </w:tc>
      </w:tr>
      <w:tr w:rsidR="00626591" w:rsidTr="00F8768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91" w:rsidRDefault="006265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Новогодняя елка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6591" w:rsidRDefault="00626591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200-250</w:t>
            </w:r>
          </w:p>
        </w:tc>
      </w:tr>
      <w:tr w:rsidR="00F87689" w:rsidTr="00F8768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2.Молодежные программы, дискотеки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  <w:r w:rsidR="00626591">
              <w:rPr>
                <w:rFonts w:ascii="Times New Roman" w:hAnsi="Times New Roman"/>
                <w:sz w:val="28"/>
                <w:szCs w:val="28"/>
                <w:lang w:eastAsia="ru-RU"/>
              </w:rPr>
              <w:t>-150</w:t>
            </w:r>
          </w:p>
        </w:tc>
      </w:tr>
      <w:tr w:rsidR="00F87689" w:rsidTr="00F8768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3.Концерты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</w:tr>
      <w:tr w:rsidR="00F87689" w:rsidTr="00F8768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4.Концерты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200</w:t>
            </w:r>
          </w:p>
        </w:tc>
      </w:tr>
      <w:tr w:rsidR="00F87689" w:rsidTr="00F87689"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5. Концерты</w:t>
            </w:r>
          </w:p>
        </w:tc>
        <w:tc>
          <w:tcPr>
            <w:tcW w:w="73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300</w:t>
            </w:r>
          </w:p>
        </w:tc>
      </w:tr>
    </w:tbl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7.  Порядок контроля за исполнением муниципального задания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634"/>
        <w:gridCol w:w="2802"/>
        <w:gridCol w:w="9124"/>
      </w:tblGrid>
      <w:tr w:rsidR="00F87689" w:rsidTr="00F876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Форма контроля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Периодичность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Главный распорядитель (распорядители) средств бюджета /отраслевой ( функциональный) орган Администрации муниципального района « Город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Краснокаменск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Краснокаменский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 район» Забайкальского края , осуществляющие контроль за оказанием муниципальной услуги</w:t>
            </w:r>
          </w:p>
        </w:tc>
      </w:tr>
      <w:tr w:rsidR="00F87689" w:rsidTr="00F876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Текущий контроль за соблюдением последовательности действий оказания муниципальной услуги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Ежемесячно 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Руководитель учреждения</w:t>
            </w:r>
          </w:p>
        </w:tc>
      </w:tr>
      <w:tr w:rsidR="00F87689" w:rsidTr="00F87689">
        <w:tc>
          <w:tcPr>
            <w:tcW w:w="2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2. Последующий (плановый) контроль за выполнением муниципального задания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Ежеквартально </w:t>
            </w:r>
          </w:p>
        </w:tc>
        <w:tc>
          <w:tcPr>
            <w:tcW w:w="94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Комитет молодежной политики, культуры и спорта</w:t>
            </w:r>
          </w:p>
        </w:tc>
      </w:tr>
    </w:tbl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 Требование к отчетности об исполнении муниципального задания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8.1 Форма отчета об исполнении муниципального задания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11"/>
        <w:tblW w:w="0" w:type="auto"/>
        <w:tblLook w:val="04A0" w:firstRow="1" w:lastRow="0" w:firstColumn="1" w:lastColumn="0" w:noHBand="0" w:noVBand="1"/>
      </w:tblPr>
      <w:tblGrid>
        <w:gridCol w:w="2445"/>
        <w:gridCol w:w="2398"/>
        <w:gridCol w:w="2440"/>
        <w:gridCol w:w="2410"/>
        <w:gridCol w:w="2455"/>
        <w:gridCol w:w="2412"/>
      </w:tblGrid>
      <w:tr w:rsidR="00F87689" w:rsidTr="00F87689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Наименование показателя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Единица измерения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Значение, утвержденное в муниципальном задании на отчетный период финансовый год 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Фактическое значение за отчетный финансовый год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Характеристика причин отклонения от запланированных значений 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both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Источник информации о фактическом значении показателя</w:t>
            </w:r>
          </w:p>
        </w:tc>
      </w:tr>
      <w:tr w:rsidR="00F87689" w:rsidTr="00F87689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Объемы муниципальной  услуги</w:t>
            </w:r>
          </w:p>
        </w:tc>
      </w:tr>
      <w:tr w:rsidR="00F87689" w:rsidTr="00F87689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 xml:space="preserve">1. Организация досуга населения, развития самодеятельного народного творчества, сохранение и популяризация культурного наследия </w:t>
            </w: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местного значения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Количество проектов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689" w:rsidTr="00F87689">
        <w:tc>
          <w:tcPr>
            <w:tcW w:w="14786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lastRenderedPageBreak/>
              <w:t>Качество муниципальной услуги</w:t>
            </w:r>
          </w:p>
        </w:tc>
      </w:tr>
      <w:tr w:rsidR="00F87689" w:rsidTr="00F87689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1. Создание новых творческих программ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Количество проектов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6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  <w:tr w:rsidR="00F87689" w:rsidTr="00F87689">
        <w:tc>
          <w:tcPr>
            <w:tcW w:w="24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2. Посещаемость мероприятий</w:t>
            </w:r>
          </w:p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(заполняемость зрительных залов)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%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100%</w:t>
            </w:r>
          </w:p>
        </w:tc>
        <w:tc>
          <w:tcPr>
            <w:tcW w:w="24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87689" w:rsidRDefault="00635E3F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  <w:r>
              <w:rPr>
                <w:rFonts w:ascii="Times New Roman" w:hAnsi="Times New Roman"/>
                <w:sz w:val="28"/>
                <w:szCs w:val="28"/>
                <w:lang w:eastAsia="ru-RU"/>
              </w:rPr>
              <w:t>10</w:t>
            </w:r>
            <w:r w:rsidR="00F87689">
              <w:rPr>
                <w:rFonts w:ascii="Times New Roman" w:hAnsi="Times New Roman"/>
                <w:sz w:val="28"/>
                <w:szCs w:val="28"/>
                <w:lang w:eastAsia="ru-RU"/>
              </w:rPr>
              <w:t>0%</w:t>
            </w: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  <w:tc>
          <w:tcPr>
            <w:tcW w:w="246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87689" w:rsidRDefault="00F87689">
            <w:pPr>
              <w:spacing w:line="240" w:lineRule="auto"/>
              <w:jc w:val="center"/>
              <w:rPr>
                <w:rFonts w:ascii="Times New Roman" w:hAnsi="Times New Roman"/>
                <w:sz w:val="28"/>
                <w:szCs w:val="28"/>
                <w:lang w:eastAsia="ru-RU"/>
              </w:rPr>
            </w:pPr>
          </w:p>
        </w:tc>
      </w:tr>
    </w:tbl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8.2 Сроки предоставления отчетов об исполнении муниципального задания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Отчет о выполнении муниципального задания на оказания муниципальных услуг предоставляется ежеквартально не позднее 8 числа месяца, следующего за отчетным кварталом, и до 1-го февраля очередного финансового года, следующего за отчетным.</w:t>
      </w:r>
    </w:p>
    <w:p w:rsidR="00F87689" w:rsidRDefault="00F87689" w:rsidP="00F87689">
      <w:pPr>
        <w:spacing w:after="0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8.3 Иные требования к отчетности об исполнении муниципального задания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________________________________________________________________________________________________________ 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9. Иная информация, необходимая для исполнения (контроля за исполнением) муниципального задания</w:t>
      </w: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87689" w:rsidRDefault="00F87689" w:rsidP="00F8768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При необходимости учреждение предоставляет Комитету молодежной политики, культуры и спорту отчет о фактических расходах, копии первичных документов, акты выполненных работ и иную информацию, подтверждающую выполнение муниципального задания.</w:t>
      </w:r>
    </w:p>
    <w:p w:rsidR="00C25792" w:rsidRDefault="00D93748">
      <w:r>
        <w:t>* данные даны с селами</w:t>
      </w:r>
    </w:p>
    <w:sectPr w:rsidR="00C25792" w:rsidSect="00F87689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6EE0D0C"/>
    <w:multiLevelType w:val="hybridMultilevel"/>
    <w:tmpl w:val="762631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1B73E4A"/>
    <w:multiLevelType w:val="hybridMultilevel"/>
    <w:tmpl w:val="C78E06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321550E"/>
    <w:multiLevelType w:val="multilevel"/>
    <w:tmpl w:val="981E1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abstractNum w:abstractNumId="3" w15:restartNumberingAfterBreak="0">
    <w:nsid w:val="6A050E43"/>
    <w:multiLevelType w:val="multilevel"/>
    <w:tmpl w:val="2C5AE0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color w:val="auto"/>
      </w:rPr>
    </w:lvl>
    <w:lvl w:ilvl="1">
      <w:start w:val="2"/>
      <w:numFmt w:val="decimal"/>
      <w:isLgl/>
      <w:lvlText w:val="%1.%2"/>
      <w:lvlJc w:val="left"/>
      <w:pPr>
        <w:ind w:left="780" w:hanging="42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</w:lvl>
    <w:lvl w:ilvl="3">
      <w:start w:val="1"/>
      <w:numFmt w:val="decimal"/>
      <w:isLgl/>
      <w:lvlText w:val="%1.%2.%3.%4"/>
      <w:lvlJc w:val="left"/>
      <w:pPr>
        <w:ind w:left="1440" w:hanging="1080"/>
      </w:pPr>
    </w:lvl>
    <w:lvl w:ilvl="4">
      <w:start w:val="1"/>
      <w:numFmt w:val="decimal"/>
      <w:isLgl/>
      <w:lvlText w:val="%1.%2.%3.%4.%5"/>
      <w:lvlJc w:val="left"/>
      <w:pPr>
        <w:ind w:left="1440" w:hanging="1080"/>
      </w:pPr>
    </w:lvl>
    <w:lvl w:ilvl="5">
      <w:start w:val="1"/>
      <w:numFmt w:val="decimal"/>
      <w:isLgl/>
      <w:lvlText w:val="%1.%2.%3.%4.%5.%6"/>
      <w:lvlJc w:val="left"/>
      <w:pPr>
        <w:ind w:left="1800" w:hanging="1440"/>
      </w:pPr>
    </w:lvl>
    <w:lvl w:ilvl="6">
      <w:start w:val="1"/>
      <w:numFmt w:val="decimal"/>
      <w:isLgl/>
      <w:lvlText w:val="%1.%2.%3.%4.%5.%6.%7"/>
      <w:lvlJc w:val="left"/>
      <w:pPr>
        <w:ind w:left="1800" w:hanging="1440"/>
      </w:p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2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39B"/>
    <w:rsid w:val="000C02B5"/>
    <w:rsid w:val="00125120"/>
    <w:rsid w:val="00327C4C"/>
    <w:rsid w:val="00482881"/>
    <w:rsid w:val="0049039B"/>
    <w:rsid w:val="00500944"/>
    <w:rsid w:val="00607C14"/>
    <w:rsid w:val="00626591"/>
    <w:rsid w:val="00635E3F"/>
    <w:rsid w:val="006671A9"/>
    <w:rsid w:val="00A85BE9"/>
    <w:rsid w:val="00AA0EB0"/>
    <w:rsid w:val="00B13E20"/>
    <w:rsid w:val="00C25792"/>
    <w:rsid w:val="00C5569C"/>
    <w:rsid w:val="00D93748"/>
    <w:rsid w:val="00E406E4"/>
    <w:rsid w:val="00E94241"/>
    <w:rsid w:val="00F876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7C7CE7"/>
  <w15:chartTrackingRefBased/>
  <w15:docId w15:val="{DFAE4DE3-7A32-490A-B3A7-5B6FEDCB4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7689"/>
    <w:pPr>
      <w:spacing w:line="256" w:lineRule="auto"/>
    </w:pPr>
    <w:rPr>
      <w:lang w:eastAsia="en-US"/>
    </w:rPr>
  </w:style>
  <w:style w:type="paragraph" w:styleId="1">
    <w:name w:val="heading 1"/>
    <w:basedOn w:val="a"/>
    <w:next w:val="a"/>
    <w:link w:val="10"/>
    <w:uiPriority w:val="9"/>
    <w:qFormat/>
    <w:rsid w:val="00F87689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F87689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en-US"/>
    </w:rPr>
  </w:style>
  <w:style w:type="table" w:customStyle="1" w:styleId="11">
    <w:name w:val="Сетка таблицы1"/>
    <w:basedOn w:val="a1"/>
    <w:rsid w:val="00F87689"/>
    <w:pPr>
      <w:spacing w:after="0" w:line="240" w:lineRule="auto"/>
    </w:pPr>
    <w:rPr>
      <w:rFonts w:ascii="Calibri" w:eastAsia="Times New Roman" w:hAnsi="Calibri" w:cs="Times New Roman"/>
      <w:lang w:eastAsia="en-US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a3">
    <w:name w:val="Hyperlink"/>
    <w:basedOn w:val="a0"/>
    <w:uiPriority w:val="99"/>
    <w:semiHidden/>
    <w:unhideWhenUsed/>
    <w:rsid w:val="00F87689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62659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47460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onsultant.ru/document/regbase_doc_RLAW251_1624800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1117</Words>
  <Characters>6373</Characters>
  <Application>Microsoft Office Word</Application>
  <DocSecurity>0</DocSecurity>
  <Lines>53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13</cp:revision>
  <dcterms:created xsi:type="dcterms:W3CDTF">2018-04-05T07:24:00Z</dcterms:created>
  <dcterms:modified xsi:type="dcterms:W3CDTF">2018-06-15T01:04:00Z</dcterms:modified>
</cp:coreProperties>
</file>