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4" w:rsidRDefault="00420C04" w:rsidP="00420C0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20C04" w:rsidRDefault="00420C04" w:rsidP="00420C04">
      <w:pPr>
        <w:pStyle w:val="a5"/>
        <w:ind w:firstLine="709"/>
        <w:jc w:val="both"/>
        <w:rPr>
          <w:b w:val="0"/>
          <w:szCs w:val="32"/>
        </w:rPr>
      </w:pP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20C04" w:rsidRDefault="00420C04" w:rsidP="00DE5856">
      <w:pPr>
        <w:pStyle w:val="a5"/>
        <w:ind w:firstLine="709"/>
        <w:rPr>
          <w:b w:val="0"/>
          <w:sz w:val="28"/>
          <w:szCs w:val="28"/>
        </w:rPr>
      </w:pP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420C04" w:rsidRDefault="00420C04" w:rsidP="00420C04">
      <w:pPr>
        <w:ind w:firstLine="709"/>
        <w:jc w:val="both"/>
        <w:rPr>
          <w:szCs w:val="28"/>
        </w:rPr>
      </w:pPr>
    </w:p>
    <w:p w:rsidR="00EF2C14" w:rsidRDefault="00EF2C14" w:rsidP="00EF2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«24» декабря  2018 года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№  88</w:t>
      </w:r>
    </w:p>
    <w:p w:rsidR="00420C04" w:rsidRDefault="00420C04" w:rsidP="00420C04">
      <w:pPr>
        <w:ind w:firstLine="709"/>
        <w:jc w:val="both"/>
        <w:rPr>
          <w:sz w:val="20"/>
          <w:szCs w:val="28"/>
        </w:rPr>
      </w:pPr>
    </w:p>
    <w:p w:rsidR="00420C04" w:rsidRDefault="00420C04" w:rsidP="00420C04">
      <w:pPr>
        <w:tabs>
          <w:tab w:val="left" w:pos="4305"/>
        </w:tabs>
        <w:ind w:firstLine="709"/>
        <w:jc w:val="both"/>
        <w:rPr>
          <w:b/>
        </w:rPr>
      </w:pPr>
      <w:r>
        <w:rPr>
          <w:szCs w:val="28"/>
        </w:rPr>
        <w:tab/>
      </w:r>
      <w:r>
        <w:rPr>
          <w:b/>
        </w:rPr>
        <w:t>г. Краснокаменск</w:t>
      </w:r>
    </w:p>
    <w:p w:rsidR="00420C04" w:rsidRDefault="00420C04" w:rsidP="00420C04">
      <w:pPr>
        <w:pStyle w:val="2"/>
        <w:tabs>
          <w:tab w:val="clear" w:pos="0"/>
          <w:tab w:val="left" w:pos="708"/>
        </w:tabs>
        <w:jc w:val="left"/>
        <w:rPr>
          <w:b w:val="0"/>
          <w:sz w:val="28"/>
          <w:szCs w:val="28"/>
        </w:rPr>
      </w:pPr>
    </w:p>
    <w:p w:rsidR="00420C04" w:rsidRPr="00F1361D" w:rsidRDefault="00420C04" w:rsidP="00420C04">
      <w:pPr>
        <w:jc w:val="center"/>
        <w:rPr>
          <w:b/>
          <w:sz w:val="28"/>
          <w:szCs w:val="28"/>
        </w:rPr>
      </w:pPr>
      <w:r w:rsidRPr="00F1361D">
        <w:rPr>
          <w:b/>
          <w:sz w:val="28"/>
          <w:szCs w:val="28"/>
        </w:rPr>
        <w:t>Об утверждении Перечня муниципальных услуг</w:t>
      </w:r>
      <w:r>
        <w:rPr>
          <w:b/>
          <w:sz w:val="28"/>
          <w:szCs w:val="28"/>
        </w:rPr>
        <w:t xml:space="preserve"> </w:t>
      </w:r>
      <w:r w:rsidRPr="00F1361D">
        <w:rPr>
          <w:b/>
          <w:sz w:val="28"/>
          <w:szCs w:val="28"/>
        </w:rPr>
        <w:t xml:space="preserve">отраслевых (функциональных) органов Администрации 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 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066AD8" w:rsidRDefault="00066AD8" w:rsidP="00066AD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</w:t>
      </w:r>
      <w:r>
        <w:rPr>
          <w:sz w:val="28"/>
          <w:szCs w:val="28"/>
          <w:lang w:eastAsia="ar-SA"/>
        </w:rPr>
        <w:t>приведения муниципальных нормативных правовых актов</w:t>
      </w:r>
      <w:r w:rsidRPr="00AF701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муниципального района «Город Краснокаменск и Краснокаменский район» Забайкальского края в соответствие с действующим законодательством Российской Федерации и Забайкальского края, в</w:t>
      </w:r>
      <w:r w:rsidRPr="00420C04">
        <w:rPr>
          <w:color w:val="292C3D"/>
          <w:sz w:val="28"/>
          <w:szCs w:val="28"/>
          <w:shd w:val="clear" w:color="auto" w:fill="FFFFFF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Забайкальского края</w:t>
      </w:r>
      <w:r>
        <w:rPr>
          <w:color w:val="292C3D"/>
          <w:sz w:val="28"/>
          <w:szCs w:val="28"/>
          <w:shd w:val="clear" w:color="auto" w:fill="FFFFFF"/>
        </w:rPr>
        <w:t xml:space="preserve"> от 09 июня </w:t>
      </w:r>
      <w:r w:rsidR="005301DC">
        <w:rPr>
          <w:color w:val="292C3D"/>
          <w:sz w:val="28"/>
          <w:szCs w:val="28"/>
          <w:shd w:val="clear" w:color="auto" w:fill="FFFFFF"/>
        </w:rPr>
        <w:t xml:space="preserve"> </w:t>
      </w:r>
      <w:r>
        <w:rPr>
          <w:color w:val="292C3D"/>
          <w:sz w:val="28"/>
          <w:szCs w:val="28"/>
          <w:shd w:val="clear" w:color="auto" w:fill="FFFFFF"/>
        </w:rPr>
        <w:t>2015</w:t>
      </w:r>
      <w:r w:rsidR="005301DC">
        <w:rPr>
          <w:color w:val="292C3D"/>
          <w:sz w:val="28"/>
          <w:szCs w:val="28"/>
          <w:shd w:val="clear" w:color="auto" w:fill="FFFFFF"/>
        </w:rPr>
        <w:t xml:space="preserve"> </w:t>
      </w:r>
      <w:r>
        <w:rPr>
          <w:color w:val="292C3D"/>
          <w:sz w:val="28"/>
          <w:szCs w:val="28"/>
          <w:shd w:val="clear" w:color="auto" w:fill="FFFFFF"/>
        </w:rPr>
        <w:t xml:space="preserve"> года </w:t>
      </w:r>
      <w:r w:rsidR="005301DC">
        <w:rPr>
          <w:color w:val="292C3D"/>
          <w:sz w:val="28"/>
          <w:szCs w:val="28"/>
          <w:shd w:val="clear" w:color="auto" w:fill="FFFFFF"/>
        </w:rPr>
        <w:t xml:space="preserve">      </w:t>
      </w:r>
      <w:r w:rsidRPr="00420C04">
        <w:rPr>
          <w:color w:val="292C3D"/>
          <w:sz w:val="28"/>
          <w:szCs w:val="28"/>
          <w:shd w:val="clear" w:color="auto" w:fill="FFFFFF"/>
        </w:rPr>
        <w:t>№ 309-р «Об утверждении типового перечня муниципальных</w:t>
      </w:r>
      <w:proofErr w:type="gramEnd"/>
      <w:r w:rsidRPr="00420C04">
        <w:rPr>
          <w:color w:val="292C3D"/>
          <w:sz w:val="28"/>
          <w:szCs w:val="28"/>
          <w:shd w:val="clear" w:color="auto" w:fill="FFFFFF"/>
        </w:rPr>
        <w:t xml:space="preserve"> услуг, предоставляемых органами местного самоуправления», принимая во внимание постановление Правительства Российской Федерации 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Pr="00066A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>
        <w:rPr>
          <w:bCs/>
          <w:sz w:val="28"/>
          <w:szCs w:val="28"/>
          <w:lang w:eastAsia="ar-SA"/>
        </w:rPr>
        <w:t xml:space="preserve"> </w:t>
      </w:r>
      <w:r w:rsidRPr="00D24363">
        <w:rPr>
          <w:bCs/>
          <w:sz w:val="28"/>
          <w:szCs w:val="28"/>
          <w:lang w:eastAsia="ar-SA"/>
        </w:rPr>
        <w:t>ст. 31</w:t>
      </w:r>
      <w:r>
        <w:rPr>
          <w:bCs/>
          <w:sz w:val="28"/>
          <w:szCs w:val="28"/>
          <w:lang w:eastAsia="ar-SA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066AD8" w:rsidRDefault="00066AD8" w:rsidP="00066A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ПОСТАНОВЛЯЕТ:</w:t>
      </w:r>
    </w:p>
    <w:p w:rsidR="005301DC" w:rsidRPr="005301DC" w:rsidRDefault="00066AD8" w:rsidP="00066A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1. </w:t>
      </w:r>
      <w:r w:rsidRPr="00B461B7">
        <w:rPr>
          <w:bCs/>
          <w:sz w:val="28"/>
          <w:szCs w:val="28"/>
          <w:lang w:eastAsia="ar-SA"/>
        </w:rPr>
        <w:t xml:space="preserve">Утвердить прилагаемый </w:t>
      </w:r>
      <w:r w:rsidRPr="00B461B7">
        <w:rPr>
          <w:sz w:val="28"/>
          <w:szCs w:val="28"/>
        </w:rPr>
        <w:t xml:space="preserve">Перечень муниципальных услуг </w:t>
      </w:r>
      <w:r w:rsidR="005301DC" w:rsidRPr="005301DC">
        <w:rPr>
          <w:sz w:val="28"/>
          <w:szCs w:val="28"/>
        </w:rPr>
        <w:t xml:space="preserve">отраслевых (функциональных) органов Администрации 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края. </w:t>
      </w:r>
    </w:p>
    <w:p w:rsidR="00066AD8" w:rsidRPr="00BC5965" w:rsidRDefault="00066AD8" w:rsidP="005301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A158D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158DC">
        <w:rPr>
          <w:sz w:val="28"/>
          <w:szCs w:val="28"/>
        </w:rPr>
        <w:t xml:space="preserve"> </w:t>
      </w:r>
      <w:r w:rsidRPr="00B461B7">
        <w:rPr>
          <w:sz w:val="28"/>
          <w:szCs w:val="28"/>
        </w:rPr>
        <w:t xml:space="preserve">Администрации </w:t>
      </w:r>
      <w:r w:rsidRPr="00A158DC">
        <w:rPr>
          <w:sz w:val="28"/>
          <w:szCs w:val="28"/>
        </w:rPr>
        <w:lastRenderedPageBreak/>
        <w:t>муниципального района «Город Краснокаменск и Красно</w:t>
      </w:r>
      <w:r>
        <w:rPr>
          <w:sz w:val="28"/>
          <w:szCs w:val="28"/>
        </w:rPr>
        <w:t xml:space="preserve">каменский район» Забайкальского </w:t>
      </w:r>
      <w:r w:rsidRPr="00A158DC">
        <w:rPr>
          <w:sz w:val="28"/>
          <w:szCs w:val="28"/>
        </w:rPr>
        <w:t>края</w:t>
      </w:r>
      <w:r>
        <w:rPr>
          <w:sz w:val="28"/>
          <w:szCs w:val="28"/>
        </w:rPr>
        <w:t xml:space="preserve"> от </w:t>
      </w:r>
      <w:r w:rsidR="0045256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452565">
        <w:rPr>
          <w:sz w:val="28"/>
          <w:szCs w:val="28"/>
        </w:rPr>
        <w:t>8.2015 года № 64</w:t>
      </w:r>
      <w:r>
        <w:rPr>
          <w:sz w:val="28"/>
          <w:szCs w:val="28"/>
        </w:rPr>
        <w:t xml:space="preserve"> «</w:t>
      </w:r>
      <w:r w:rsidRPr="00A158DC">
        <w:rPr>
          <w:sz w:val="28"/>
          <w:szCs w:val="28"/>
        </w:rPr>
        <w:t>О Перечне муниципальных услуг Администрации 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A158DC">
        <w:rPr>
          <w:sz w:val="28"/>
          <w:szCs w:val="28"/>
        </w:rPr>
        <w:t>Забайкальского края, предоставление кот</w:t>
      </w:r>
      <w:r>
        <w:rPr>
          <w:sz w:val="28"/>
          <w:szCs w:val="28"/>
        </w:rPr>
        <w:t xml:space="preserve">орых может быть  организовано </w:t>
      </w:r>
      <w:r w:rsidRPr="00A158DC">
        <w:rPr>
          <w:sz w:val="28"/>
          <w:szCs w:val="28"/>
        </w:rPr>
        <w:t>по принципу «одного окна» в многофункциональных центрах Забайкальского края</w:t>
      </w:r>
      <w:r>
        <w:rPr>
          <w:sz w:val="28"/>
          <w:szCs w:val="28"/>
        </w:rPr>
        <w:t>».</w:t>
      </w:r>
    </w:p>
    <w:p w:rsidR="00452565" w:rsidRPr="00452565" w:rsidRDefault="00452565" w:rsidP="00452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565">
        <w:rPr>
          <w:sz w:val="28"/>
          <w:szCs w:val="28"/>
        </w:rPr>
        <w:t xml:space="preserve">. Настоящее постановление подлежит официальному обнародованию на официальном </w:t>
      </w:r>
      <w:proofErr w:type="spellStart"/>
      <w:r w:rsidRPr="00452565">
        <w:rPr>
          <w:sz w:val="28"/>
          <w:szCs w:val="28"/>
        </w:rPr>
        <w:t>веб-сайте</w:t>
      </w:r>
      <w:proofErr w:type="spellEnd"/>
      <w:r w:rsidRPr="0045256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452565">
          <w:rPr>
            <w:rStyle w:val="a8"/>
            <w:sz w:val="28"/>
            <w:szCs w:val="28"/>
            <w:lang w:val="en-US"/>
          </w:rPr>
          <w:t>www</w:t>
        </w:r>
        <w:r w:rsidRPr="00452565">
          <w:rPr>
            <w:rStyle w:val="a8"/>
            <w:sz w:val="28"/>
            <w:szCs w:val="28"/>
          </w:rPr>
          <w:t>.</w:t>
        </w:r>
        <w:proofErr w:type="spellStart"/>
        <w:r w:rsidRPr="00452565">
          <w:rPr>
            <w:rStyle w:val="a8"/>
            <w:sz w:val="28"/>
            <w:szCs w:val="28"/>
            <w:lang w:val="en-US"/>
          </w:rPr>
          <w:t>adminkr</w:t>
        </w:r>
        <w:proofErr w:type="spellEnd"/>
        <w:r w:rsidRPr="00452565">
          <w:rPr>
            <w:rStyle w:val="a8"/>
            <w:sz w:val="28"/>
            <w:szCs w:val="28"/>
          </w:rPr>
          <w:t>.</w:t>
        </w:r>
        <w:r w:rsidRPr="00452565">
          <w:rPr>
            <w:rStyle w:val="a8"/>
            <w:sz w:val="28"/>
            <w:szCs w:val="28"/>
            <w:lang w:val="en-US"/>
          </w:rPr>
          <w:t>ru</w:t>
        </w:r>
      </w:hyperlink>
      <w:r>
        <w:t xml:space="preserve"> </w:t>
      </w:r>
      <w:r w:rsidRPr="00452565">
        <w:rPr>
          <w:sz w:val="28"/>
          <w:szCs w:val="28"/>
        </w:rPr>
        <w:t>и вступает в силу после его подписания и обнародования.</w:t>
      </w:r>
    </w:p>
    <w:p w:rsidR="00420C04" w:rsidRPr="00A158DC" w:rsidRDefault="00420C04" w:rsidP="00452565">
      <w:pPr>
        <w:ind w:firstLine="709"/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6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856">
        <w:rPr>
          <w:sz w:val="28"/>
          <w:szCs w:val="28"/>
        </w:rPr>
        <w:t xml:space="preserve">      </w:t>
      </w:r>
      <w:r w:rsidR="00452565" w:rsidRPr="00DE5856">
        <w:rPr>
          <w:sz w:val="28"/>
          <w:szCs w:val="28"/>
        </w:rPr>
        <w:t>А.У. Заммоев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35C9C">
        <w:rPr>
          <w:rFonts w:eastAsiaTheme="minorHAnsi"/>
          <w:lang w:eastAsia="en-US"/>
        </w:rPr>
        <w:lastRenderedPageBreak/>
        <w:t>УТВЕРЖДЕН</w:t>
      </w: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right"/>
        <w:outlineLvl w:val="0"/>
      </w:pPr>
      <w:r w:rsidRPr="00335C9C">
        <w:rPr>
          <w:rFonts w:eastAsiaTheme="minorHAnsi"/>
          <w:lang w:eastAsia="en-US"/>
        </w:rPr>
        <w:t>Постановлением Администрации</w:t>
      </w:r>
      <w:r w:rsidRPr="00335C9C">
        <w:t xml:space="preserve"> </w:t>
      </w: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right"/>
        <w:outlineLvl w:val="0"/>
      </w:pPr>
      <w:r w:rsidRPr="00335C9C">
        <w:t>муниципального района «Город</w:t>
      </w: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right"/>
        <w:outlineLvl w:val="0"/>
      </w:pPr>
      <w:r w:rsidRPr="00335C9C">
        <w:t xml:space="preserve">Краснокаменск  и Краснокаменский </w:t>
      </w: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right"/>
        <w:outlineLvl w:val="0"/>
      </w:pPr>
      <w:r w:rsidRPr="00335C9C">
        <w:t>район» Забайкальского края</w:t>
      </w:r>
    </w:p>
    <w:p w:rsidR="00420C04" w:rsidRPr="00335C9C" w:rsidRDefault="00EF2C14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t>от «24</w:t>
      </w:r>
      <w:r w:rsidR="00420C04" w:rsidRPr="00335C9C">
        <w:t xml:space="preserve">» </w:t>
      </w:r>
      <w:r w:rsidR="00452565" w:rsidRPr="00335C9C">
        <w:t>декабря</w:t>
      </w:r>
      <w:r w:rsidR="00420C04" w:rsidRPr="00335C9C">
        <w:t xml:space="preserve"> 201</w:t>
      </w:r>
      <w:r w:rsidR="00452565" w:rsidRPr="00335C9C">
        <w:t>8</w:t>
      </w:r>
      <w:r w:rsidR="00420C04" w:rsidRPr="00335C9C">
        <w:t xml:space="preserve"> года №</w:t>
      </w:r>
      <w:r>
        <w:t xml:space="preserve"> 88</w:t>
      </w:r>
    </w:p>
    <w:p w:rsidR="00420C04" w:rsidRPr="00335C9C" w:rsidRDefault="00420C04" w:rsidP="00420C04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  <w:bookmarkStart w:id="0" w:name="Par199"/>
      <w:bookmarkEnd w:id="0"/>
    </w:p>
    <w:p w:rsidR="00420C04" w:rsidRDefault="00420C04" w:rsidP="00420C04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</w:p>
    <w:p w:rsidR="00335C9C" w:rsidRPr="008512FB" w:rsidRDefault="00335C9C" w:rsidP="00335C9C">
      <w:pPr>
        <w:pStyle w:val="a3"/>
        <w:jc w:val="center"/>
        <w:rPr>
          <w:rFonts w:eastAsiaTheme="minorHAnsi"/>
          <w:b/>
        </w:rPr>
      </w:pPr>
      <w:r w:rsidRPr="008512FB">
        <w:rPr>
          <w:rFonts w:eastAsiaTheme="minorHAnsi"/>
          <w:b/>
        </w:rPr>
        <w:t>ПЕРЕЧЕНЬ</w:t>
      </w:r>
    </w:p>
    <w:p w:rsidR="00335C9C" w:rsidRPr="008512FB" w:rsidRDefault="00335C9C" w:rsidP="00335C9C">
      <w:pPr>
        <w:pStyle w:val="a3"/>
        <w:jc w:val="center"/>
        <w:rPr>
          <w:b/>
        </w:rPr>
      </w:pPr>
      <w:r w:rsidRPr="008512FB">
        <w:rPr>
          <w:b/>
        </w:rPr>
        <w:t xml:space="preserve">муниципальных услуг </w:t>
      </w:r>
      <w:r>
        <w:rPr>
          <w:b/>
        </w:rPr>
        <w:t xml:space="preserve">отраслевых (функциональных) органов </w:t>
      </w:r>
      <w:r w:rsidRPr="008512FB">
        <w:rPr>
          <w:b/>
        </w:rPr>
        <w:t>Администрации муниципального района</w:t>
      </w:r>
      <w:r>
        <w:rPr>
          <w:b/>
        </w:rPr>
        <w:t xml:space="preserve"> </w:t>
      </w:r>
      <w:r w:rsidRPr="008512FB">
        <w:rPr>
          <w:b/>
        </w:rPr>
        <w:t>«Город Краснокаменск и Краснокаменский район» Забайкальского края, предоставление которых может быть  организовано по принципу</w:t>
      </w:r>
      <w:r>
        <w:rPr>
          <w:b/>
        </w:rPr>
        <w:t xml:space="preserve"> </w:t>
      </w:r>
      <w:r w:rsidRPr="008512FB">
        <w:rPr>
          <w:b/>
        </w:rPr>
        <w:t xml:space="preserve">«одного окна»  в многофункциональных центрах Забайкальского края </w:t>
      </w:r>
    </w:p>
    <w:p w:rsidR="00335C9C" w:rsidRPr="009C270D" w:rsidRDefault="00335C9C" w:rsidP="00335C9C">
      <w:pPr>
        <w:jc w:val="both"/>
      </w:pPr>
    </w:p>
    <w:p w:rsidR="00335C9C" w:rsidRPr="008512FB" w:rsidRDefault="00335C9C" w:rsidP="00335C9C">
      <w:pPr>
        <w:ind w:firstLine="708"/>
        <w:jc w:val="center"/>
        <w:rPr>
          <w:u w:val="single"/>
        </w:rPr>
      </w:pPr>
      <w:r w:rsidRPr="008512FB">
        <w:rPr>
          <w:u w:val="single"/>
        </w:rPr>
        <w:t xml:space="preserve">Муниципальные услуги, предоставляемые Комитетом по управлению образованием  Администрации муниципального района «Город Краснокаменск </w:t>
      </w:r>
      <w:r>
        <w:rPr>
          <w:u w:val="single"/>
        </w:rPr>
        <w:t xml:space="preserve">                              </w:t>
      </w:r>
      <w:r w:rsidRPr="008512FB">
        <w:rPr>
          <w:u w:val="single"/>
        </w:rPr>
        <w:t>и Краснокаменский район» Забайкальского края</w:t>
      </w:r>
    </w:p>
    <w:p w:rsidR="00335C9C" w:rsidRPr="009C270D" w:rsidRDefault="00335C9C" w:rsidP="00335C9C">
      <w:pPr>
        <w:jc w:val="both"/>
      </w:pPr>
    </w:p>
    <w:p w:rsidR="00335C9C" w:rsidRPr="009C270D" w:rsidRDefault="00335C9C" w:rsidP="00335C9C">
      <w:pPr>
        <w:pStyle w:val="a3"/>
        <w:numPr>
          <w:ilvl w:val="0"/>
          <w:numId w:val="2"/>
        </w:numPr>
        <w:jc w:val="both"/>
      </w:pPr>
      <w:r w:rsidRPr="009C270D">
        <w:rPr>
          <w:color w:val="000000"/>
        </w:rPr>
        <w:t xml:space="preserve">Прием заявлений, постановка на учет и зачисление детей в образовательные </w:t>
      </w:r>
      <w:r w:rsidRPr="00215D7F">
        <w:rPr>
          <w:color w:val="000000"/>
        </w:rPr>
        <w:t>организации,</w:t>
      </w:r>
      <w:r w:rsidRPr="009C270D">
        <w:rPr>
          <w:color w:val="000000"/>
        </w:rPr>
        <w:t xml:space="preserve"> реализующие основную образовательную программу дошкольного образования (детские сады)</w:t>
      </w:r>
      <w:r w:rsidRPr="009C270D">
        <w:t>.</w:t>
      </w:r>
      <w:r w:rsidRPr="00215D7F">
        <w:rPr>
          <w:bCs/>
        </w:rPr>
        <w:t xml:space="preserve"> </w:t>
      </w:r>
    </w:p>
    <w:p w:rsidR="00335C9C" w:rsidRPr="009C270D" w:rsidRDefault="00335C9C" w:rsidP="00335C9C">
      <w:pPr>
        <w:pStyle w:val="a3"/>
        <w:numPr>
          <w:ilvl w:val="0"/>
          <w:numId w:val="2"/>
        </w:numPr>
        <w:jc w:val="both"/>
      </w:pPr>
      <w:r w:rsidRPr="009C270D">
        <w:t>Зачисление в образовательную организацию</w:t>
      </w:r>
    </w:p>
    <w:p w:rsidR="00335C9C" w:rsidRPr="009C270D" w:rsidRDefault="00335C9C" w:rsidP="00335C9C"/>
    <w:p w:rsidR="00335C9C" w:rsidRPr="008512FB" w:rsidRDefault="00335C9C" w:rsidP="00335C9C">
      <w:pPr>
        <w:jc w:val="center"/>
        <w:rPr>
          <w:u w:val="single"/>
        </w:rPr>
      </w:pPr>
      <w:r w:rsidRPr="008512FB">
        <w:rPr>
          <w:u w:val="single"/>
        </w:rPr>
        <w:t>Муниципальные услуги, предоставляемые Комитетом экономического и территориального развития  Администрации муниципального района «Город Краснокаменск и Краснокаменский район» Забайкальского края</w:t>
      </w:r>
    </w:p>
    <w:p w:rsidR="00335C9C" w:rsidRPr="009C270D" w:rsidRDefault="00335C9C" w:rsidP="00335C9C">
      <w:pPr>
        <w:pStyle w:val="a3"/>
        <w:jc w:val="center"/>
      </w:pP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Выдача разрешения на строительство, реконструкцию пересечений автомобильной дороги к другим автомобильным дорогам и примыкания автомобильной дороги к другой автомобильной дороге в границах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Выдача разрешений на право организации розничного рынка на территории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Выдача разрешения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дороги, строительство или реконструкцию которой планируется осуществить в границах поселения.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Прием документов и формирование списков граждан, имеющих право на приобретение жилья экономического класса на территории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Продление срока действия разрешения на строительство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Предоставление разрешения на строительство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Предоставление градостроительного плана земельного участка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9C270D">
        <w:t>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Pr="009C270D" w:rsidRDefault="00335C9C" w:rsidP="00335C9C">
      <w:pPr>
        <w:pStyle w:val="a3"/>
        <w:ind w:left="900"/>
      </w:pPr>
    </w:p>
    <w:p w:rsidR="00335C9C" w:rsidRPr="008512FB" w:rsidRDefault="00335C9C" w:rsidP="00335C9C">
      <w:pPr>
        <w:ind w:left="540"/>
        <w:jc w:val="center"/>
        <w:rPr>
          <w:u w:val="single"/>
        </w:rPr>
      </w:pPr>
      <w:r w:rsidRPr="008512FB">
        <w:rPr>
          <w:u w:val="single"/>
        </w:rPr>
        <w:t>Муниципальные услуги, предоставляемые Комитетом по управлению муниципальным имуществом  Администрации муниципального района «Город Краснокаменск и Краснокаменский район» Забайкальского края</w:t>
      </w:r>
    </w:p>
    <w:p w:rsidR="00335C9C" w:rsidRPr="009C270D" w:rsidRDefault="00335C9C" w:rsidP="00335C9C"/>
    <w:p w:rsidR="00335C9C" w:rsidRDefault="00335C9C" w:rsidP="00335C9C">
      <w:pPr>
        <w:pStyle w:val="a3"/>
        <w:numPr>
          <w:ilvl w:val="0"/>
          <w:numId w:val="4"/>
        </w:numPr>
        <w:jc w:val="both"/>
      </w:pPr>
      <w:r w:rsidRPr="009E2C27">
        <w:t>Предварительное согласование предоставления земельных участков, находящихся в муниципальной собственности</w:t>
      </w:r>
      <w:r>
        <w:t>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земельных участков, находящихся в собственности муниципального района, в собственность без проведения торгов.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земельных участков, находящихся в муниципальной собственности, и земельных участков, в аренду без проведения торгов.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информации о форме собственности на недвижимое имущество.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информации на земельные участки, находящиеся в муниципальной собственности.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в собственность бесплатно гражданам земельных участков из земель, находящихся в муниципальной собственности, и земель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 xml:space="preserve">Выдача разрешения на использование земель или земельных участков, находящихся в муниципальной собственности, и земель, государственная </w:t>
      </w:r>
      <w:r>
        <w:lastRenderedPageBreak/>
        <w:t>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Утверждение схемы расположения земельного участка или земельных участков на кадастровом плане территории.</w:t>
      </w:r>
    </w:p>
    <w:p w:rsidR="00335C9C" w:rsidRDefault="00335C9C" w:rsidP="00335C9C">
      <w:pPr>
        <w:pStyle w:val="a3"/>
        <w:numPr>
          <w:ilvl w:val="0"/>
          <w:numId w:val="4"/>
        </w:numPr>
        <w:jc w:val="both"/>
      </w:pPr>
      <w:r>
        <w:t>Перераспределение земельных участков, находящихся в муниципальной собственности, с участками, находящимися в частной собственности.</w:t>
      </w:r>
    </w:p>
    <w:p w:rsidR="00335C9C" w:rsidRPr="009E2C27" w:rsidRDefault="00335C9C" w:rsidP="00335C9C">
      <w:pPr>
        <w:pStyle w:val="a3"/>
        <w:numPr>
          <w:ilvl w:val="0"/>
          <w:numId w:val="4"/>
        </w:numPr>
        <w:jc w:val="both"/>
      </w:pPr>
      <w:r>
        <w:t>Выдача копий архивных документов, подтверждающих право владения землей.</w:t>
      </w:r>
    </w:p>
    <w:p w:rsidR="00335C9C" w:rsidRDefault="00335C9C" w:rsidP="00335C9C">
      <w:pPr>
        <w:ind w:left="540"/>
        <w:jc w:val="center"/>
      </w:pPr>
      <w:r>
        <w:t>____________________________________________________</w:t>
      </w:r>
    </w:p>
    <w:p w:rsidR="00335C9C" w:rsidRDefault="00335C9C" w:rsidP="00335C9C">
      <w:pPr>
        <w:ind w:left="540"/>
        <w:jc w:val="center"/>
      </w:pPr>
    </w:p>
    <w:p w:rsidR="00335C9C" w:rsidRDefault="00335C9C" w:rsidP="00335C9C">
      <w:pPr>
        <w:ind w:left="540"/>
        <w:jc w:val="center"/>
      </w:pPr>
    </w:p>
    <w:p w:rsidR="00335C9C" w:rsidRDefault="00335C9C" w:rsidP="00335C9C">
      <w:pPr>
        <w:ind w:left="540"/>
        <w:jc w:val="center"/>
      </w:pPr>
    </w:p>
    <w:p w:rsidR="00335C9C" w:rsidRPr="009C270D" w:rsidRDefault="00335C9C" w:rsidP="00335C9C">
      <w:pPr>
        <w:ind w:left="540"/>
        <w:jc w:val="center"/>
      </w:pPr>
    </w:p>
    <w:p w:rsidR="00335203" w:rsidRPr="00420C04" w:rsidRDefault="00335203" w:rsidP="00335C9C">
      <w:pPr>
        <w:pStyle w:val="a3"/>
        <w:jc w:val="center"/>
        <w:rPr>
          <w:sz w:val="28"/>
          <w:szCs w:val="28"/>
        </w:rPr>
      </w:pPr>
    </w:p>
    <w:sectPr w:rsidR="00335203" w:rsidRPr="00420C04" w:rsidSect="00F639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F43"/>
    <w:multiLevelType w:val="hybridMultilevel"/>
    <w:tmpl w:val="04105266"/>
    <w:lvl w:ilvl="0" w:tplc="F5321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4B5016"/>
    <w:multiLevelType w:val="hybridMultilevel"/>
    <w:tmpl w:val="CE342E2E"/>
    <w:lvl w:ilvl="0" w:tplc="5D0C1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F462B"/>
    <w:multiLevelType w:val="hybridMultilevel"/>
    <w:tmpl w:val="6598E734"/>
    <w:lvl w:ilvl="0" w:tplc="F5A0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36773"/>
    <w:multiLevelType w:val="hybridMultilevel"/>
    <w:tmpl w:val="098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C04"/>
    <w:rsid w:val="00021FC7"/>
    <w:rsid w:val="00066AD8"/>
    <w:rsid w:val="001B7E86"/>
    <w:rsid w:val="00335203"/>
    <w:rsid w:val="00335C9C"/>
    <w:rsid w:val="00420C04"/>
    <w:rsid w:val="00452565"/>
    <w:rsid w:val="005301DC"/>
    <w:rsid w:val="00CB046C"/>
    <w:rsid w:val="00D24363"/>
    <w:rsid w:val="00DE5856"/>
    <w:rsid w:val="00EF2C14"/>
    <w:rsid w:val="00F63993"/>
    <w:rsid w:val="00FC6E10"/>
    <w:rsid w:val="00FE12A3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C04"/>
    <w:pPr>
      <w:keepNext/>
      <w:tabs>
        <w:tab w:val="num" w:pos="0"/>
      </w:tabs>
      <w:suppressAutoHyphens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20C04"/>
    <w:pPr>
      <w:keepNext/>
      <w:tabs>
        <w:tab w:val="num" w:pos="0"/>
      </w:tabs>
      <w:suppressAutoHyphens/>
      <w:jc w:val="center"/>
      <w:outlineLvl w:val="1"/>
    </w:pPr>
    <w:rPr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0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0C04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420C04"/>
    <w:pPr>
      <w:ind w:left="720"/>
      <w:contextualSpacing/>
    </w:pPr>
  </w:style>
  <w:style w:type="character" w:customStyle="1" w:styleId="a4">
    <w:name w:val="Гипертекстовая ссылка"/>
    <w:rsid w:val="00420C04"/>
    <w:rPr>
      <w:b/>
      <w:color w:val="008000"/>
      <w:sz w:val="20"/>
      <w:u w:val="single"/>
    </w:rPr>
  </w:style>
  <w:style w:type="paragraph" w:styleId="a5">
    <w:name w:val="Title"/>
    <w:basedOn w:val="a"/>
    <w:link w:val="a6"/>
    <w:qFormat/>
    <w:rsid w:val="00420C0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20C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420C04"/>
    <w:rPr>
      <w:b/>
      <w:bCs/>
    </w:rPr>
  </w:style>
  <w:style w:type="character" w:customStyle="1" w:styleId="grame">
    <w:name w:val="grame"/>
    <w:basedOn w:val="a0"/>
    <w:rsid w:val="00066AD8"/>
  </w:style>
  <w:style w:type="character" w:customStyle="1" w:styleId="spelle">
    <w:name w:val="spelle"/>
    <w:basedOn w:val="a0"/>
    <w:rsid w:val="00066AD8"/>
  </w:style>
  <w:style w:type="character" w:styleId="a8">
    <w:name w:val="Hyperlink"/>
    <w:basedOn w:val="a0"/>
    <w:uiPriority w:val="99"/>
    <w:unhideWhenUsed/>
    <w:rsid w:val="00452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13</cp:revision>
  <cp:lastPrinted>2018-12-10T00:35:00Z</cp:lastPrinted>
  <dcterms:created xsi:type="dcterms:W3CDTF">2018-12-07T04:48:00Z</dcterms:created>
  <dcterms:modified xsi:type="dcterms:W3CDTF">2018-12-20T05:31:00Z</dcterms:modified>
</cp:coreProperties>
</file>