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E" w:rsidRPr="00B2451C" w:rsidRDefault="00B3418E" w:rsidP="00B2451C">
      <w:pPr>
        <w:spacing w:after="0" w:line="240" w:lineRule="auto"/>
        <w:ind w:left="6663" w:hanging="666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51C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</w:t>
      </w:r>
      <w:r w:rsidR="00B2451C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</w:t>
      </w:r>
      <w:r w:rsidRPr="00B2451C">
        <w:rPr>
          <w:rFonts w:ascii="Times New Roman" w:hAnsi="Times New Roman"/>
          <w:b/>
          <w:bCs/>
          <w:color w:val="000000"/>
          <w:sz w:val="32"/>
          <w:szCs w:val="32"/>
        </w:rPr>
        <w:t>ПРОЕКТ</w:t>
      </w:r>
    </w:p>
    <w:p w:rsidR="00B2451C" w:rsidRPr="00B2451C" w:rsidRDefault="00B2451C" w:rsidP="00B24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51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2451C" w:rsidRPr="00B2451C" w:rsidRDefault="00B2451C" w:rsidP="00B24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2451C" w:rsidRPr="00B2451C" w:rsidRDefault="00B2451C" w:rsidP="00B24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51C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B2451C" w:rsidRPr="00B2451C" w:rsidRDefault="00B2451C" w:rsidP="00B24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51C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B2451C" w:rsidRPr="00B2451C" w:rsidRDefault="00B2451C" w:rsidP="00B24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51C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B2451C" w:rsidRPr="00B2451C" w:rsidRDefault="00B2451C" w:rsidP="00B2451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2451C" w:rsidRPr="00B2451C" w:rsidRDefault="00B2451C" w:rsidP="00B245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</w:t>
      </w:r>
      <w:r w:rsidRPr="00B2451C">
        <w:rPr>
          <w:rFonts w:ascii="Times New Roman" w:hAnsi="Times New Roman"/>
          <w:b/>
          <w:sz w:val="32"/>
          <w:szCs w:val="32"/>
        </w:rPr>
        <w:t>ЕНИЕ</w:t>
      </w:r>
    </w:p>
    <w:p w:rsidR="00B2451C" w:rsidRDefault="00B2451C" w:rsidP="00B2451C">
      <w:pPr>
        <w:spacing w:after="0"/>
        <w:jc w:val="both"/>
        <w:rPr>
          <w:sz w:val="28"/>
          <w:szCs w:val="28"/>
        </w:rPr>
      </w:pPr>
    </w:p>
    <w:p w:rsidR="00B3418E" w:rsidRDefault="00B3418E" w:rsidP="00B3418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«___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 xml:space="preserve"> » декабря  2018 года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ab/>
        <w:t xml:space="preserve"> № </w:t>
      </w:r>
    </w:p>
    <w:p w:rsidR="00B3418E" w:rsidRPr="00B2451C" w:rsidRDefault="00B2451C" w:rsidP="00B2451C">
      <w:pPr>
        <w:jc w:val="center"/>
        <w:rPr>
          <w:rFonts w:ascii="Times New Roman" w:hAnsi="Times New Roman"/>
          <w:b/>
          <w:sz w:val="24"/>
          <w:szCs w:val="24"/>
        </w:rPr>
      </w:pPr>
      <w:r w:rsidRPr="00B2451C"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B3418E" w:rsidRDefault="00B3418E" w:rsidP="00B341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дополнений в постановление Администрации муниципального района «Город Краснокаменск и Краснокаменский район» Забайкальского края от 11.01.2018года № 1 «Об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2018-2022 годы»</w:t>
      </w:r>
    </w:p>
    <w:p w:rsidR="00B3418E" w:rsidRDefault="00B3418E" w:rsidP="00B341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51C" w:rsidRDefault="00B3418E" w:rsidP="00B341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Российской Федерации»,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Избирательной комиссии Забайкальского 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>края от 24 января 2013 года №78/</w:t>
      </w:r>
      <w:r>
        <w:rPr>
          <w:rFonts w:ascii="Times New Roman" w:hAnsi="Times New Roman"/>
          <w:bCs/>
          <w:color w:val="000000"/>
          <w:sz w:val="28"/>
          <w:szCs w:val="28"/>
        </w:rPr>
        <w:t>590-1 «Об установлении единой нумерации территориальных избирательных комиссий и избирательных участков, участков референдума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образованных для проведения голосования и подсчета голосов избирателей» и на 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основании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Pr="004B3CF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городского поселения «Город Краснокаменск» 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12 декабря 2017 года № 1577 «О присвоении адреса объекту капитального строительства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Администрация муниципального района «Город Краснокаменск и Краснокаменский район» Забайкальского края </w:t>
      </w:r>
    </w:p>
    <w:p w:rsidR="00B3418E" w:rsidRDefault="00B3418E" w:rsidP="00B341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B3418E" w:rsidRDefault="00B3418E" w:rsidP="00B2451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Внести дополнения в  графу «Границы избирательного участка, участка референдума»  Списка избирательных участков, участков референдума на территории муниципального района «Город Краснокаменск и Краснокаменский район» Забайк</w:t>
      </w:r>
      <w:r w:rsidR="00B2451C">
        <w:rPr>
          <w:rFonts w:ascii="Times New Roman" w:hAnsi="Times New Roman"/>
          <w:bCs/>
          <w:color w:val="000000"/>
          <w:sz w:val="28"/>
          <w:szCs w:val="28"/>
        </w:rPr>
        <w:t>альского края на 2018-2022 годы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строке,  определяющей  участок № 1901,   после  слова «Октябрьский» читать « , улица Молодежная, д.15, корпус 2».</w:t>
      </w:r>
    </w:p>
    <w:p w:rsidR="00B3418E" w:rsidRPr="00B3418E" w:rsidRDefault="00B3418E" w:rsidP="00B2451C">
      <w:pPr>
        <w:numPr>
          <w:ilvl w:val="0"/>
          <w:numId w:val="1"/>
        </w:numPr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 xml:space="preserve">в газете «Слава труду» и обнародованию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официальном веб-сайте муниципального района «Город Краснокаменск и Краснокаменский район» Забайкальского края в информационно–телекоммуникационной сети «Интернет»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adminkr</w:t>
        </w:r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  <w:r w:rsidRPr="00FE76B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3418E" w:rsidRDefault="00B3418E" w:rsidP="00B341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418E" w:rsidRDefault="00B3418E" w:rsidP="00B341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И.о.главы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С.Н.Колпаков</w:t>
      </w:r>
    </w:p>
    <w:p w:rsidR="007B0040" w:rsidRDefault="007B0040"/>
    <w:sectPr w:rsidR="007B0040" w:rsidSect="00B2451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18E"/>
    <w:rsid w:val="00307752"/>
    <w:rsid w:val="00731350"/>
    <w:rsid w:val="007B0040"/>
    <w:rsid w:val="00B2451C"/>
    <w:rsid w:val="00B3418E"/>
    <w:rsid w:val="00B97C1D"/>
    <w:rsid w:val="00D11F6C"/>
    <w:rsid w:val="00E8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18E"/>
    <w:rPr>
      <w:color w:val="0000FF"/>
      <w:u w:val="single"/>
    </w:rPr>
  </w:style>
  <w:style w:type="paragraph" w:styleId="a4">
    <w:name w:val="No Spacing"/>
    <w:uiPriority w:val="1"/>
    <w:qFormat/>
    <w:rsid w:val="00B341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418E"/>
    <w:pPr>
      <w:ind w:left="720"/>
      <w:contextualSpacing/>
    </w:pPr>
  </w:style>
  <w:style w:type="character" w:customStyle="1" w:styleId="apple-converted-space">
    <w:name w:val="apple-converted-space"/>
    <w:basedOn w:val="a0"/>
    <w:rsid w:val="00B3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797-607F-4FC7-83AC-D4778091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SizyhLA</cp:lastModifiedBy>
  <cp:revision>3</cp:revision>
  <cp:lastPrinted>2018-12-05T23:27:00Z</cp:lastPrinted>
  <dcterms:created xsi:type="dcterms:W3CDTF">2018-12-05T06:19:00Z</dcterms:created>
  <dcterms:modified xsi:type="dcterms:W3CDTF">2018-12-05T23:33:00Z</dcterms:modified>
</cp:coreProperties>
</file>