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24" w:rsidRDefault="00E35224" w:rsidP="00E3522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Российская Федерация</w:t>
      </w:r>
    </w:p>
    <w:p w:rsidR="00E35224" w:rsidRDefault="00E35224" w:rsidP="00E35224">
      <w:pPr>
        <w:jc w:val="center"/>
        <w:rPr>
          <w:rFonts w:cs="Arial"/>
          <w:b/>
          <w:sz w:val="28"/>
          <w:szCs w:val="28"/>
        </w:rPr>
      </w:pPr>
    </w:p>
    <w:p w:rsidR="00E35224" w:rsidRDefault="00E35224" w:rsidP="00E3522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Администрация муниципального района </w:t>
      </w:r>
    </w:p>
    <w:p w:rsidR="00EC646C" w:rsidRDefault="00E35224" w:rsidP="00E3522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«Город Краснокаменск и Краснокаменский район» </w:t>
      </w:r>
    </w:p>
    <w:p w:rsidR="00E35224" w:rsidRDefault="00E35224" w:rsidP="00E35224">
      <w:pPr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>Забайкальского края</w:t>
      </w:r>
    </w:p>
    <w:p w:rsidR="00E35224" w:rsidRDefault="00E35224" w:rsidP="00E35224">
      <w:pPr>
        <w:jc w:val="center"/>
        <w:rPr>
          <w:rFonts w:cs="Arial"/>
          <w:b/>
          <w:sz w:val="32"/>
          <w:szCs w:val="32"/>
        </w:rPr>
      </w:pPr>
    </w:p>
    <w:p w:rsidR="00E35224" w:rsidRDefault="00E35224" w:rsidP="00E35224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РАСПОРЯЖЕНИЕ</w:t>
      </w:r>
    </w:p>
    <w:p w:rsidR="00E35224" w:rsidRDefault="00E35224" w:rsidP="00E35224">
      <w:pPr>
        <w:jc w:val="center"/>
        <w:rPr>
          <w:rFonts w:cs="Arial"/>
          <w:b/>
        </w:rPr>
      </w:pPr>
      <w:r>
        <w:rPr>
          <w:rFonts w:cs="Arial"/>
          <w:b/>
        </w:rPr>
        <w:t>г. Краснокаменск</w:t>
      </w:r>
    </w:p>
    <w:p w:rsidR="00E35224" w:rsidRDefault="00E35224" w:rsidP="00E35224">
      <w:pPr>
        <w:jc w:val="center"/>
        <w:rPr>
          <w:rFonts w:cs="Arial"/>
          <w:b/>
        </w:rPr>
      </w:pPr>
    </w:p>
    <w:tbl>
      <w:tblPr>
        <w:tblW w:w="0" w:type="auto"/>
        <w:jc w:val="center"/>
        <w:tblInd w:w="228" w:type="dxa"/>
        <w:tblLook w:val="01E0"/>
      </w:tblPr>
      <w:tblGrid>
        <w:gridCol w:w="720"/>
        <w:gridCol w:w="350"/>
        <w:gridCol w:w="511"/>
        <w:gridCol w:w="350"/>
        <w:gridCol w:w="1351"/>
        <w:gridCol w:w="993"/>
        <w:gridCol w:w="3385"/>
        <w:gridCol w:w="1486"/>
      </w:tblGrid>
      <w:tr w:rsidR="00E35224" w:rsidRPr="006C4419" w:rsidTr="00042539">
        <w:trPr>
          <w:jc w:val="center"/>
        </w:trPr>
        <w:tc>
          <w:tcPr>
            <w:tcW w:w="720" w:type="dxa"/>
            <w:shd w:val="clear" w:color="auto" w:fill="auto"/>
          </w:tcPr>
          <w:p w:rsidR="00E35224" w:rsidRPr="006C4419" w:rsidRDefault="00E35224" w:rsidP="00042539">
            <w:pPr>
              <w:rPr>
                <w:rFonts w:cs="Arial"/>
                <w:b/>
                <w:sz w:val="26"/>
                <w:szCs w:val="26"/>
              </w:rPr>
            </w:pPr>
            <w:r w:rsidRPr="006C4419">
              <w:rPr>
                <w:rFonts w:cs="Arial"/>
                <w:b/>
                <w:sz w:val="26"/>
                <w:szCs w:val="26"/>
              </w:rPr>
              <w:t>от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E35224" w:rsidRPr="006C4419" w:rsidRDefault="00E35224" w:rsidP="00042539">
            <w:pPr>
              <w:ind w:right="-52"/>
              <w:jc w:val="right"/>
              <w:rPr>
                <w:rFonts w:cs="Arial"/>
                <w:b/>
                <w:sz w:val="26"/>
                <w:szCs w:val="26"/>
              </w:rPr>
            </w:pPr>
            <w:r w:rsidRPr="006C4419">
              <w:rPr>
                <w:rFonts w:cs="Arial"/>
                <w:b/>
                <w:sz w:val="26"/>
                <w:szCs w:val="26"/>
              </w:rPr>
              <w:t>«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E35224" w:rsidRPr="006C4419" w:rsidRDefault="007C1D55" w:rsidP="00042539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04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E35224" w:rsidRPr="006C4419" w:rsidRDefault="00E35224" w:rsidP="00042539">
            <w:pPr>
              <w:ind w:left="-108"/>
              <w:rPr>
                <w:rFonts w:cs="Arial"/>
                <w:b/>
                <w:sz w:val="26"/>
                <w:szCs w:val="26"/>
              </w:rPr>
            </w:pPr>
            <w:r w:rsidRPr="006C4419">
              <w:rPr>
                <w:rFonts w:cs="Arial"/>
                <w:b/>
                <w:sz w:val="26"/>
                <w:szCs w:val="26"/>
              </w:rPr>
              <w:t>»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shd w:val="clear" w:color="auto" w:fill="auto"/>
          </w:tcPr>
          <w:p w:rsidR="00E35224" w:rsidRPr="006C4419" w:rsidRDefault="007C1D55" w:rsidP="00042539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декабря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35224" w:rsidRPr="006C4419" w:rsidRDefault="00E35224" w:rsidP="00042539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2015г.</w:t>
            </w:r>
          </w:p>
        </w:tc>
        <w:tc>
          <w:tcPr>
            <w:tcW w:w="3385" w:type="dxa"/>
            <w:shd w:val="clear" w:color="auto" w:fill="auto"/>
          </w:tcPr>
          <w:p w:rsidR="00E35224" w:rsidRPr="006C4419" w:rsidRDefault="00E35224" w:rsidP="00042539">
            <w:pPr>
              <w:jc w:val="right"/>
              <w:rPr>
                <w:rFonts w:cs="Arial"/>
                <w:b/>
                <w:sz w:val="26"/>
                <w:szCs w:val="26"/>
              </w:rPr>
            </w:pPr>
            <w:r w:rsidRPr="006C4419">
              <w:rPr>
                <w:rFonts w:cs="Arial"/>
                <w:b/>
                <w:sz w:val="26"/>
                <w:szCs w:val="26"/>
              </w:rPr>
              <w:t>№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</w:tcPr>
          <w:p w:rsidR="00E35224" w:rsidRPr="006C4419" w:rsidRDefault="007C1D55" w:rsidP="00042539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1095</w:t>
            </w:r>
          </w:p>
        </w:tc>
      </w:tr>
    </w:tbl>
    <w:p w:rsidR="00E35224" w:rsidRDefault="00E35224" w:rsidP="00E35224">
      <w:pPr>
        <w:jc w:val="both"/>
        <w:rPr>
          <w:sz w:val="26"/>
          <w:szCs w:val="26"/>
        </w:rPr>
      </w:pPr>
    </w:p>
    <w:p w:rsidR="00E35224" w:rsidRDefault="00E35224" w:rsidP="00E35224">
      <w:pPr>
        <w:jc w:val="center"/>
        <w:rPr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35224" w:rsidTr="00E35224">
        <w:tc>
          <w:tcPr>
            <w:tcW w:w="4786" w:type="dxa"/>
          </w:tcPr>
          <w:p w:rsidR="00E35224" w:rsidRPr="00E35224" w:rsidRDefault="00E35224" w:rsidP="00E35224">
            <w:pPr>
              <w:jc w:val="both"/>
              <w:rPr>
                <w:sz w:val="28"/>
              </w:rPr>
            </w:pPr>
            <w:r w:rsidRPr="00E35224">
              <w:rPr>
                <w:sz w:val="28"/>
              </w:rPr>
              <w:t xml:space="preserve">Об утверждении технологических схем предоставления муниципальных услуг </w:t>
            </w:r>
          </w:p>
        </w:tc>
      </w:tr>
    </w:tbl>
    <w:p w:rsidR="00E35224" w:rsidRDefault="00E35224" w:rsidP="00E35224"/>
    <w:p w:rsidR="00E35224" w:rsidRDefault="00E35224" w:rsidP="00E3522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Плана мероприятий (дорожной карты) по организации предоставления государственных и муниципальных услуг по принципу «о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окна» в Забайкальском крае на 2014 -2015 г.г., утвержденного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жением Правительства Забайкальского края от 14.11.2014 г. № 661-р, Плана мероприятий (дорожной карты) по организации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по принципу «одного окна» в муниципальном районе «Город Краснокаменск и Краснокаменский район» Забайкальского края от 29.01.2015 г</w:t>
      </w:r>
      <w:proofErr w:type="gramEnd"/>
      <w:r>
        <w:rPr>
          <w:sz w:val="28"/>
          <w:szCs w:val="28"/>
        </w:rPr>
        <w:t>. № 39 , руководствуясь Уставом муниципального района «Город Краснокаменск и Краснокаменский район» Забайкальского края</w:t>
      </w:r>
    </w:p>
    <w:p w:rsidR="00E35224" w:rsidRDefault="00E35224" w:rsidP="00E35224">
      <w:pPr>
        <w:ind w:firstLine="720"/>
        <w:jc w:val="both"/>
        <w:rPr>
          <w:sz w:val="28"/>
          <w:szCs w:val="28"/>
        </w:rPr>
      </w:pPr>
    </w:p>
    <w:p w:rsidR="00E35224" w:rsidRDefault="00E35224" w:rsidP="00E352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технологические схемы предоставления муниципальных услуг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>:</w:t>
      </w:r>
    </w:p>
    <w:p w:rsidR="00E35224" w:rsidRPr="00E35224" w:rsidRDefault="00E35224" w:rsidP="00E35224">
      <w:pPr>
        <w:pStyle w:val="ConsPlusTitle"/>
        <w:widowControl/>
        <w:tabs>
          <w:tab w:val="left" w:pos="5245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5224">
        <w:rPr>
          <w:rFonts w:ascii="Times New Roman" w:hAnsi="Times New Roman" w:cs="Times New Roman"/>
          <w:b w:val="0"/>
          <w:sz w:val="28"/>
          <w:szCs w:val="28"/>
        </w:rPr>
        <w:t>- приложение № 1 «</w:t>
      </w:r>
      <w:r w:rsidRPr="00E352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Технологическая схема 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пальной услуги «Предоставление информации об образовательных програ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мах и учебных планах, рабочих программах учебных курсов, предметов, ди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циплин (модулей), годовых календарных учебных графиках»</w:t>
      </w:r>
      <w:r w:rsidRPr="00E3522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35224" w:rsidRPr="00E35224" w:rsidRDefault="00E35224" w:rsidP="00E35224">
      <w:pPr>
        <w:pStyle w:val="ConsPlusTitle"/>
        <w:widowControl/>
        <w:tabs>
          <w:tab w:val="left" w:pos="5245"/>
        </w:tabs>
        <w:ind w:right="-3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5224">
        <w:rPr>
          <w:rFonts w:ascii="Times New Roman" w:hAnsi="Times New Roman" w:cs="Times New Roman"/>
          <w:b w:val="0"/>
          <w:sz w:val="28"/>
          <w:szCs w:val="28"/>
        </w:rPr>
        <w:t>- приложение № 2 «</w:t>
      </w:r>
      <w:r w:rsidRPr="00E352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Технологическая схема 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пальной услуги «Предоставление информации о текущей успеваемости уч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щегося, ведение электронного дневника и электронного журнала успеваем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сти»</w:t>
      </w:r>
      <w:r w:rsidRPr="00E3522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35224" w:rsidRPr="00E35224" w:rsidRDefault="00E35224" w:rsidP="00E35224">
      <w:pPr>
        <w:pStyle w:val="ConsPlusTitle"/>
        <w:widowControl/>
        <w:tabs>
          <w:tab w:val="left" w:pos="5245"/>
          <w:tab w:val="left" w:pos="14459"/>
          <w:tab w:val="left" w:pos="14570"/>
        </w:tabs>
        <w:ind w:right="11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5224">
        <w:rPr>
          <w:rFonts w:ascii="Times New Roman" w:hAnsi="Times New Roman" w:cs="Times New Roman"/>
          <w:b w:val="0"/>
          <w:sz w:val="28"/>
          <w:szCs w:val="28"/>
        </w:rPr>
        <w:t>- приложение № 3 «</w:t>
      </w:r>
      <w:r w:rsidRPr="00E352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Технологическая схема 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ципальной услуги «Предоставление информации об организации общедо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тупного и бесплатного дошкольного, начального общего, основного общего, среднего общего образования, а также дополнительного образования в обр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зовательных организациях»</w:t>
      </w:r>
      <w:r w:rsidRPr="00E3522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35224" w:rsidRPr="00E35224" w:rsidRDefault="00E35224" w:rsidP="00E35224">
      <w:pPr>
        <w:pStyle w:val="ConsPlusTitle"/>
        <w:widowControl/>
        <w:tabs>
          <w:tab w:val="left" w:pos="5245"/>
          <w:tab w:val="left" w:pos="14459"/>
          <w:tab w:val="left" w:pos="14570"/>
        </w:tabs>
        <w:ind w:right="111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5224">
        <w:rPr>
          <w:rFonts w:ascii="Times New Roman" w:hAnsi="Times New Roman" w:cs="Times New Roman"/>
          <w:b w:val="0"/>
          <w:sz w:val="28"/>
          <w:szCs w:val="28"/>
        </w:rPr>
        <w:t>- приложение № 4 «</w:t>
      </w:r>
      <w:r w:rsidRPr="00E352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Технологическая схема 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35224">
        <w:rPr>
          <w:rFonts w:ascii="Times New Roman" w:hAnsi="Times New Roman" w:cs="Times New Roman"/>
          <w:b w:val="0"/>
          <w:bCs w:val="0"/>
          <w:sz w:val="28"/>
          <w:szCs w:val="28"/>
        </w:rPr>
        <w:t>ципальной услуги «</w:t>
      </w:r>
      <w:r w:rsidRPr="00E35224">
        <w:rPr>
          <w:rFonts w:ascii="Times New Roman" w:hAnsi="Times New Roman" w:cs="Times New Roman"/>
          <w:b w:val="0"/>
          <w:color w:val="000000"/>
          <w:sz w:val="28"/>
          <w:szCs w:val="28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E3522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35224" w:rsidRDefault="00E35224" w:rsidP="00E35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приложение № 5 «</w:t>
      </w:r>
      <w:r w:rsidRPr="00EF7ACE">
        <w:rPr>
          <w:rFonts w:cs="Times New Roman"/>
          <w:color w:val="000000"/>
          <w:sz w:val="28"/>
          <w:szCs w:val="28"/>
        </w:rPr>
        <w:t xml:space="preserve">Технологическая схема </w:t>
      </w:r>
      <w:r w:rsidRPr="00EF7ACE">
        <w:rPr>
          <w:rFonts w:cs="Times New Roman"/>
          <w:sz w:val="28"/>
          <w:szCs w:val="28"/>
        </w:rPr>
        <w:t>по предоставлению мун</w:t>
      </w:r>
      <w:r w:rsidRPr="00EF7ACE">
        <w:rPr>
          <w:rFonts w:cs="Times New Roman"/>
          <w:sz w:val="28"/>
          <w:szCs w:val="28"/>
        </w:rPr>
        <w:t>и</w:t>
      </w:r>
      <w:r w:rsidRPr="00EF7ACE">
        <w:rPr>
          <w:rFonts w:cs="Times New Roman"/>
          <w:sz w:val="28"/>
          <w:szCs w:val="28"/>
        </w:rPr>
        <w:t>ципальной услуги «Зачисление в образовательную организацию»</w:t>
      </w:r>
      <w:r>
        <w:rPr>
          <w:sz w:val="28"/>
          <w:szCs w:val="28"/>
        </w:rPr>
        <w:t>».</w:t>
      </w:r>
    </w:p>
    <w:p w:rsidR="00E35224" w:rsidRDefault="00E35224" w:rsidP="00E35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распоряжение подлежит опубликованию (обнародов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нию) на официальном веб-сайте муниципального района «Город Краснок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 и Краснокаменский район» Забайкальского края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лекоммуникационной сети «Интернет» www.adminkr.ru.</w:t>
      </w:r>
    </w:p>
    <w:p w:rsidR="00E35224" w:rsidRDefault="00E35224" w:rsidP="00E35224">
      <w:pPr>
        <w:ind w:firstLine="708"/>
        <w:jc w:val="both"/>
        <w:rPr>
          <w:sz w:val="28"/>
          <w:szCs w:val="28"/>
        </w:rPr>
      </w:pPr>
    </w:p>
    <w:p w:rsidR="00E35224" w:rsidRDefault="00E35224" w:rsidP="00E35224">
      <w:pPr>
        <w:ind w:firstLine="708"/>
        <w:jc w:val="both"/>
        <w:rPr>
          <w:sz w:val="28"/>
          <w:szCs w:val="28"/>
        </w:rPr>
      </w:pPr>
    </w:p>
    <w:p w:rsidR="00E35224" w:rsidRDefault="00E35224" w:rsidP="00E35224">
      <w:pPr>
        <w:ind w:firstLine="708"/>
        <w:jc w:val="both"/>
        <w:rPr>
          <w:sz w:val="28"/>
          <w:szCs w:val="28"/>
        </w:rPr>
      </w:pPr>
    </w:p>
    <w:p w:rsidR="00E35224" w:rsidRDefault="00E35224" w:rsidP="00E35224">
      <w:pPr>
        <w:ind w:firstLine="72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ab/>
        <w:t>Г.Н.Колов</w:t>
      </w: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p w:rsidR="00E35224" w:rsidRDefault="00E35224" w:rsidP="00E35224">
      <w:pPr>
        <w:ind w:firstLine="360"/>
        <w:jc w:val="both"/>
        <w:rPr>
          <w:sz w:val="28"/>
          <w:szCs w:val="28"/>
        </w:rPr>
      </w:pPr>
    </w:p>
    <w:sectPr w:rsidR="00E35224" w:rsidSect="007F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5224"/>
    <w:rsid w:val="0019462E"/>
    <w:rsid w:val="007C1D55"/>
    <w:rsid w:val="008725EA"/>
    <w:rsid w:val="00C1444B"/>
    <w:rsid w:val="00DA7295"/>
    <w:rsid w:val="00E35224"/>
    <w:rsid w:val="00EC646C"/>
    <w:rsid w:val="00F4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4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5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2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E3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24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5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22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E3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KiselevaYA</cp:lastModifiedBy>
  <cp:revision>6</cp:revision>
  <cp:lastPrinted>2015-12-11T05:12:00Z</cp:lastPrinted>
  <dcterms:created xsi:type="dcterms:W3CDTF">2015-12-02T06:51:00Z</dcterms:created>
  <dcterms:modified xsi:type="dcterms:W3CDTF">2015-12-13T05:52:00Z</dcterms:modified>
</cp:coreProperties>
</file>